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481" w:rsidRPr="00BC6C3B" w:rsidRDefault="00002481" w:rsidP="00744B21">
      <w:pPr>
        <w:widowControl/>
        <w:spacing w:before="120" w:after="120" w:line="276" w:lineRule="auto"/>
        <w:jc w:val="center"/>
        <w:rPr>
          <w:rFonts w:ascii="Times New Roman" w:hAnsi="Times New Roman" w:cs="Times New Roman"/>
          <w:b/>
          <w:bCs/>
          <w:sz w:val="26"/>
          <w:szCs w:val="26"/>
        </w:rPr>
      </w:pPr>
      <w:r w:rsidRPr="00BC6C3B">
        <w:rPr>
          <w:rFonts w:ascii="Times New Roman" w:hAnsi="Times New Roman" w:cs="Times New Roman"/>
          <w:b/>
          <w:bCs/>
          <w:sz w:val="26"/>
          <w:szCs w:val="26"/>
        </w:rPr>
        <w:t>Годовой отчет</w:t>
      </w:r>
    </w:p>
    <w:p w:rsidR="00002481" w:rsidRPr="00BC6C3B" w:rsidRDefault="00002481" w:rsidP="00744B21">
      <w:pPr>
        <w:widowControl/>
        <w:spacing w:before="120" w:after="120" w:line="276" w:lineRule="auto"/>
        <w:jc w:val="center"/>
        <w:rPr>
          <w:rFonts w:ascii="Times New Roman" w:hAnsi="Times New Roman" w:cs="Times New Roman"/>
          <w:b/>
          <w:bCs/>
          <w:sz w:val="26"/>
          <w:szCs w:val="26"/>
        </w:rPr>
      </w:pPr>
      <w:r w:rsidRPr="00BC6C3B">
        <w:rPr>
          <w:rFonts w:ascii="Times New Roman" w:hAnsi="Times New Roman" w:cs="Times New Roman"/>
          <w:b/>
          <w:bCs/>
          <w:sz w:val="26"/>
          <w:szCs w:val="26"/>
        </w:rPr>
        <w:t xml:space="preserve"> о деятельности Сахалинского управления Ростехнадзора за 202</w:t>
      </w:r>
      <w:r w:rsidR="00591F19" w:rsidRPr="00BC6C3B">
        <w:rPr>
          <w:rFonts w:ascii="Times New Roman" w:hAnsi="Times New Roman" w:cs="Times New Roman"/>
          <w:b/>
          <w:bCs/>
          <w:sz w:val="26"/>
          <w:szCs w:val="26"/>
        </w:rPr>
        <w:t>4</w:t>
      </w:r>
      <w:r w:rsidRPr="00BC6C3B">
        <w:rPr>
          <w:rFonts w:ascii="Times New Roman" w:hAnsi="Times New Roman" w:cs="Times New Roman"/>
          <w:b/>
          <w:bCs/>
          <w:sz w:val="26"/>
          <w:szCs w:val="26"/>
        </w:rPr>
        <w:t xml:space="preserve"> год</w:t>
      </w:r>
    </w:p>
    <w:p w:rsidR="00002481" w:rsidRPr="00BC6C3B" w:rsidRDefault="00002481" w:rsidP="00744B21">
      <w:pPr>
        <w:widowControl/>
        <w:spacing w:before="120" w:after="120" w:line="276" w:lineRule="auto"/>
        <w:jc w:val="center"/>
        <w:rPr>
          <w:rFonts w:ascii="Times New Roman" w:hAnsi="Times New Roman" w:cs="Times New Roman"/>
          <w:b/>
          <w:bCs/>
          <w:sz w:val="26"/>
          <w:szCs w:val="26"/>
        </w:rPr>
      </w:pPr>
    </w:p>
    <w:p w:rsidR="00D933A2" w:rsidRPr="00BC6C3B" w:rsidRDefault="00D933A2" w:rsidP="00744B21">
      <w:pPr>
        <w:widowControl/>
        <w:spacing w:before="120" w:after="120" w:line="276" w:lineRule="auto"/>
        <w:jc w:val="center"/>
        <w:rPr>
          <w:rFonts w:ascii="Times New Roman" w:hAnsi="Times New Roman" w:cs="Times New Roman"/>
          <w:b/>
          <w:bCs/>
          <w:sz w:val="26"/>
          <w:szCs w:val="26"/>
        </w:rPr>
      </w:pPr>
      <w:r w:rsidRPr="00BC6C3B">
        <w:rPr>
          <w:rFonts w:ascii="Times New Roman" w:hAnsi="Times New Roman" w:cs="Times New Roman"/>
          <w:b/>
          <w:bCs/>
          <w:sz w:val="26"/>
          <w:szCs w:val="26"/>
        </w:rPr>
        <w:t>1. Общие итоги деятельности за отчётный период</w:t>
      </w:r>
    </w:p>
    <w:p w:rsidR="007C4AAC" w:rsidRPr="00BC6C3B" w:rsidRDefault="007C4AAC" w:rsidP="00744B21">
      <w:pPr>
        <w:pStyle w:val="a3"/>
        <w:shd w:val="clear" w:color="auto" w:fill="FFFFFF"/>
        <w:spacing w:line="276" w:lineRule="auto"/>
        <w:ind w:left="0" w:right="-2" w:firstLine="709"/>
        <w:jc w:val="both"/>
        <w:rPr>
          <w:rFonts w:ascii="Times New Roman" w:hAnsi="Times New Roman" w:cs="Times New Roman"/>
          <w:bCs/>
          <w:sz w:val="26"/>
          <w:szCs w:val="26"/>
        </w:rPr>
      </w:pPr>
      <w:r w:rsidRPr="00BC6C3B">
        <w:rPr>
          <w:rFonts w:ascii="Times New Roman" w:hAnsi="Times New Roman" w:cs="Times New Roman"/>
          <w:sz w:val="26"/>
          <w:szCs w:val="26"/>
        </w:rPr>
        <w:t>Деятельность Сахалинского управления Федеральной службы по экологическому, технологическому и атомному надзору  (далее - Управление) в течение 202</w:t>
      </w:r>
      <w:r w:rsidR="00591F19" w:rsidRPr="00BC6C3B">
        <w:rPr>
          <w:rFonts w:ascii="Times New Roman" w:hAnsi="Times New Roman" w:cs="Times New Roman"/>
          <w:sz w:val="26"/>
          <w:szCs w:val="26"/>
        </w:rPr>
        <w:t>4</w:t>
      </w:r>
      <w:r w:rsidRPr="00BC6C3B">
        <w:rPr>
          <w:rFonts w:ascii="Times New Roman" w:hAnsi="Times New Roman" w:cs="Times New Roman"/>
          <w:sz w:val="26"/>
          <w:szCs w:val="26"/>
        </w:rPr>
        <w:t xml:space="preserve"> года </w:t>
      </w:r>
      <w:r w:rsidRPr="00BC6C3B">
        <w:rPr>
          <w:rFonts w:ascii="Times New Roman" w:hAnsi="Times New Roman" w:cs="Times New Roman"/>
          <w:bCs/>
          <w:sz w:val="26"/>
          <w:szCs w:val="26"/>
        </w:rPr>
        <w:t xml:space="preserve"> осуществлялась в соответствии с требованиями Федеральных законов, постановлениями Правительства РФ, нормативно-технической документации, «Плана проведения плановых проверок юридических лиц и индивидуальных предпринимателей Сахалинского управления Федеральной службой по экологическому, технологическому и атомному надзору на 202</w:t>
      </w:r>
      <w:r w:rsidR="00591F19" w:rsidRPr="00BC6C3B">
        <w:rPr>
          <w:rFonts w:ascii="Times New Roman" w:hAnsi="Times New Roman" w:cs="Times New Roman"/>
          <w:bCs/>
          <w:sz w:val="26"/>
          <w:szCs w:val="26"/>
        </w:rPr>
        <w:t>4</w:t>
      </w:r>
      <w:r w:rsidRPr="00BC6C3B">
        <w:rPr>
          <w:rFonts w:ascii="Times New Roman" w:hAnsi="Times New Roman" w:cs="Times New Roman"/>
          <w:bCs/>
          <w:sz w:val="26"/>
          <w:szCs w:val="26"/>
        </w:rPr>
        <w:t xml:space="preserve"> год» и была направлена на реализацию государственной политики в области промышленной, энергетической безопасности</w:t>
      </w:r>
      <w:r w:rsidRPr="00BC6C3B">
        <w:rPr>
          <w:rFonts w:ascii="Times New Roman" w:hAnsi="Times New Roman" w:cs="Times New Roman"/>
          <w:sz w:val="26"/>
          <w:szCs w:val="26"/>
        </w:rPr>
        <w:t xml:space="preserve">, безопасности гидротехнических сооружений </w:t>
      </w:r>
      <w:r w:rsidRPr="00BC6C3B">
        <w:rPr>
          <w:rFonts w:ascii="Times New Roman" w:hAnsi="Times New Roman" w:cs="Times New Roman"/>
          <w:bCs/>
          <w:sz w:val="26"/>
          <w:szCs w:val="26"/>
        </w:rPr>
        <w:t>предупреждение аварий и несчастных случаев на производстве, а также на выполнение мероприятий по антитеррористической устойчивости объектов.</w:t>
      </w:r>
    </w:p>
    <w:p w:rsidR="007C4AAC" w:rsidRPr="00BC6C3B" w:rsidRDefault="009B3142" w:rsidP="00744B21">
      <w:pPr>
        <w:spacing w:line="276" w:lineRule="auto"/>
        <w:ind w:right="-2" w:firstLine="708"/>
        <w:jc w:val="both"/>
        <w:rPr>
          <w:rFonts w:ascii="Times New Roman" w:hAnsi="Times New Roman" w:cs="Times New Roman"/>
          <w:sz w:val="26"/>
          <w:szCs w:val="26"/>
        </w:rPr>
      </w:pPr>
      <w:r w:rsidRPr="00BC6C3B">
        <w:rPr>
          <w:rFonts w:ascii="Times New Roman" w:hAnsi="Times New Roman" w:cs="Times New Roman"/>
          <w:sz w:val="26"/>
          <w:szCs w:val="26"/>
        </w:rPr>
        <w:t>Федеральный г</w:t>
      </w:r>
      <w:r w:rsidR="007C4AAC" w:rsidRPr="00BC6C3B">
        <w:rPr>
          <w:rFonts w:ascii="Times New Roman" w:hAnsi="Times New Roman" w:cs="Times New Roman"/>
          <w:sz w:val="26"/>
          <w:szCs w:val="26"/>
        </w:rPr>
        <w:t xml:space="preserve">осударственный </w:t>
      </w:r>
      <w:r w:rsidRPr="00BC6C3B">
        <w:rPr>
          <w:rFonts w:ascii="Times New Roman" w:hAnsi="Times New Roman" w:cs="Times New Roman"/>
          <w:sz w:val="26"/>
          <w:szCs w:val="26"/>
        </w:rPr>
        <w:t>надзор</w:t>
      </w:r>
      <w:r w:rsidR="007C4AAC" w:rsidRPr="00BC6C3B">
        <w:rPr>
          <w:rFonts w:ascii="Times New Roman" w:hAnsi="Times New Roman" w:cs="Times New Roman"/>
          <w:sz w:val="26"/>
          <w:szCs w:val="26"/>
        </w:rPr>
        <w:t xml:space="preserve"> в сфере промышленной безопасности в отчетном периоде за 12 месяцев 202</w:t>
      </w:r>
      <w:r w:rsidR="00591F19" w:rsidRPr="00BC6C3B">
        <w:rPr>
          <w:rFonts w:ascii="Times New Roman" w:hAnsi="Times New Roman" w:cs="Times New Roman"/>
          <w:sz w:val="26"/>
          <w:szCs w:val="26"/>
        </w:rPr>
        <w:t>4</w:t>
      </w:r>
      <w:r w:rsidR="007C4AAC" w:rsidRPr="00BC6C3B">
        <w:rPr>
          <w:rFonts w:ascii="Times New Roman" w:hAnsi="Times New Roman" w:cs="Times New Roman"/>
          <w:sz w:val="26"/>
          <w:szCs w:val="26"/>
        </w:rPr>
        <w:t xml:space="preserve"> г. осуществлялся на 3</w:t>
      </w:r>
      <w:r w:rsidR="00591F19" w:rsidRPr="00BC6C3B">
        <w:rPr>
          <w:rFonts w:ascii="Times New Roman" w:hAnsi="Times New Roman" w:cs="Times New Roman"/>
          <w:sz w:val="26"/>
          <w:szCs w:val="26"/>
        </w:rPr>
        <w:t>91</w:t>
      </w:r>
      <w:r w:rsidR="007C4AAC" w:rsidRPr="00BC6C3B">
        <w:rPr>
          <w:rFonts w:ascii="Times New Roman" w:hAnsi="Times New Roman" w:cs="Times New Roman"/>
          <w:sz w:val="26"/>
          <w:szCs w:val="26"/>
        </w:rPr>
        <w:t xml:space="preserve"> предприяти</w:t>
      </w:r>
      <w:r w:rsidR="00591F19" w:rsidRPr="00BC6C3B">
        <w:rPr>
          <w:rFonts w:ascii="Times New Roman" w:hAnsi="Times New Roman" w:cs="Times New Roman"/>
          <w:sz w:val="26"/>
          <w:szCs w:val="26"/>
        </w:rPr>
        <w:t>и</w:t>
      </w:r>
      <w:r w:rsidR="007C4AAC" w:rsidRPr="00BC6C3B">
        <w:rPr>
          <w:rFonts w:ascii="Times New Roman" w:hAnsi="Times New Roman" w:cs="Times New Roman"/>
          <w:sz w:val="26"/>
          <w:szCs w:val="26"/>
        </w:rPr>
        <w:t xml:space="preserve">, эксплуатирующих </w:t>
      </w:r>
      <w:r w:rsidR="00591F19" w:rsidRPr="00BC6C3B">
        <w:rPr>
          <w:rFonts w:ascii="Times New Roman" w:hAnsi="Times New Roman" w:cs="Times New Roman"/>
          <w:sz w:val="26"/>
          <w:szCs w:val="26"/>
        </w:rPr>
        <w:t xml:space="preserve">906 </w:t>
      </w:r>
      <w:r w:rsidR="007C4AAC" w:rsidRPr="00BC6C3B">
        <w:rPr>
          <w:rFonts w:ascii="Times New Roman" w:hAnsi="Times New Roman" w:cs="Times New Roman"/>
          <w:sz w:val="26"/>
          <w:szCs w:val="26"/>
        </w:rPr>
        <w:t xml:space="preserve">ОПО. </w:t>
      </w:r>
    </w:p>
    <w:p w:rsidR="007C4AAC" w:rsidRPr="00BC6C3B" w:rsidRDefault="007C4AAC" w:rsidP="00744B21">
      <w:pPr>
        <w:spacing w:line="276" w:lineRule="auto"/>
        <w:ind w:right="-2" w:firstLine="708"/>
        <w:jc w:val="both"/>
        <w:rPr>
          <w:rFonts w:ascii="Times New Roman" w:hAnsi="Times New Roman" w:cs="Times New Roman"/>
          <w:sz w:val="26"/>
          <w:szCs w:val="26"/>
        </w:rPr>
      </w:pPr>
      <w:r w:rsidRPr="00BC6C3B">
        <w:rPr>
          <w:rFonts w:ascii="Times New Roman" w:hAnsi="Times New Roman" w:cs="Times New Roman"/>
          <w:sz w:val="26"/>
          <w:szCs w:val="26"/>
        </w:rPr>
        <w:t xml:space="preserve">За 12 месяцев </w:t>
      </w:r>
      <w:r w:rsidR="002F29EE" w:rsidRPr="00BC6C3B">
        <w:rPr>
          <w:rFonts w:ascii="Times New Roman" w:hAnsi="Times New Roman" w:cs="Times New Roman"/>
          <w:sz w:val="26"/>
          <w:szCs w:val="26"/>
        </w:rPr>
        <w:t>2024</w:t>
      </w:r>
      <w:r w:rsidRPr="00BC6C3B">
        <w:rPr>
          <w:rFonts w:ascii="Times New Roman" w:hAnsi="Times New Roman" w:cs="Times New Roman"/>
          <w:sz w:val="26"/>
          <w:szCs w:val="26"/>
        </w:rPr>
        <w:t xml:space="preserve"> г.  проведено </w:t>
      </w:r>
      <w:r w:rsidR="00FB06C7" w:rsidRPr="00BC6C3B">
        <w:rPr>
          <w:rFonts w:ascii="Times New Roman" w:hAnsi="Times New Roman" w:cs="Times New Roman"/>
          <w:sz w:val="26"/>
          <w:szCs w:val="26"/>
        </w:rPr>
        <w:t>1</w:t>
      </w:r>
      <w:r w:rsidR="002F29EE" w:rsidRPr="00BC6C3B">
        <w:rPr>
          <w:rFonts w:ascii="Times New Roman" w:hAnsi="Times New Roman" w:cs="Times New Roman"/>
          <w:sz w:val="26"/>
          <w:szCs w:val="26"/>
        </w:rPr>
        <w:t>5</w:t>
      </w:r>
      <w:r w:rsidR="00FB06C7" w:rsidRPr="00BC6C3B">
        <w:rPr>
          <w:rFonts w:ascii="Times New Roman" w:hAnsi="Times New Roman" w:cs="Times New Roman"/>
          <w:sz w:val="26"/>
          <w:szCs w:val="26"/>
        </w:rPr>
        <w:t xml:space="preserve"> плановых и 4 внеплановых проверок </w:t>
      </w:r>
      <w:r w:rsidRPr="00BC6C3B">
        <w:rPr>
          <w:rFonts w:ascii="Times New Roman" w:hAnsi="Times New Roman" w:cs="Times New Roman"/>
          <w:sz w:val="26"/>
          <w:szCs w:val="26"/>
        </w:rPr>
        <w:t xml:space="preserve"> поднадзорных предприятий.</w:t>
      </w:r>
      <w:r w:rsidR="00FB06C7" w:rsidRPr="00BC6C3B">
        <w:rPr>
          <w:rFonts w:ascii="Times New Roman" w:hAnsi="Times New Roman" w:cs="Times New Roman"/>
          <w:sz w:val="26"/>
          <w:szCs w:val="26"/>
        </w:rPr>
        <w:t xml:space="preserve"> </w:t>
      </w:r>
      <w:r w:rsidRPr="00BC6C3B">
        <w:rPr>
          <w:rFonts w:ascii="Times New Roman" w:hAnsi="Times New Roman" w:cs="Times New Roman"/>
          <w:sz w:val="26"/>
          <w:szCs w:val="26"/>
        </w:rPr>
        <w:t xml:space="preserve"> Выявлено и предписано к устранению </w:t>
      </w:r>
      <w:r w:rsidR="00FB06C7" w:rsidRPr="00BC6C3B">
        <w:rPr>
          <w:rFonts w:ascii="Times New Roman" w:hAnsi="Times New Roman" w:cs="Times New Roman"/>
          <w:sz w:val="26"/>
          <w:szCs w:val="26"/>
        </w:rPr>
        <w:t>714</w:t>
      </w:r>
      <w:r w:rsidRPr="00BC6C3B">
        <w:rPr>
          <w:rFonts w:ascii="Times New Roman" w:hAnsi="Times New Roman" w:cs="Times New Roman"/>
          <w:sz w:val="26"/>
          <w:szCs w:val="26"/>
        </w:rPr>
        <w:t xml:space="preserve"> нарушений требований промышленной безопасности. Общее количество административных наказаний, наложенных по итогам проверок </w:t>
      </w:r>
      <w:r w:rsidR="002F29EE" w:rsidRPr="00BC6C3B">
        <w:rPr>
          <w:rFonts w:ascii="Times New Roman" w:hAnsi="Times New Roman" w:cs="Times New Roman"/>
          <w:sz w:val="26"/>
          <w:szCs w:val="26"/>
        </w:rPr>
        <w:t>95</w:t>
      </w:r>
      <w:r w:rsidRPr="00BC6C3B">
        <w:rPr>
          <w:rFonts w:ascii="Times New Roman" w:hAnsi="Times New Roman" w:cs="Times New Roman"/>
          <w:sz w:val="26"/>
          <w:szCs w:val="26"/>
        </w:rPr>
        <w:t xml:space="preserve">, общая сумма наложенных административных штрафов </w:t>
      </w:r>
      <w:r w:rsidR="002F29EE" w:rsidRPr="00BC6C3B">
        <w:rPr>
          <w:rFonts w:ascii="Times New Roman" w:hAnsi="Times New Roman" w:cs="Times New Roman"/>
          <w:sz w:val="26"/>
          <w:szCs w:val="26"/>
        </w:rPr>
        <w:t>8449</w:t>
      </w:r>
      <w:r w:rsidRPr="00BC6C3B">
        <w:rPr>
          <w:rFonts w:ascii="Times New Roman" w:hAnsi="Times New Roman" w:cs="Times New Roman"/>
          <w:sz w:val="26"/>
          <w:szCs w:val="26"/>
        </w:rPr>
        <w:t xml:space="preserve"> тыс. руб.  Общая сумма уплаченных (взысканных) административных штрафов  </w:t>
      </w:r>
      <w:r w:rsidR="002F29EE" w:rsidRPr="00BC6C3B">
        <w:rPr>
          <w:rFonts w:ascii="Times New Roman" w:hAnsi="Times New Roman" w:cs="Times New Roman"/>
          <w:sz w:val="26"/>
          <w:szCs w:val="26"/>
        </w:rPr>
        <w:t>3205</w:t>
      </w:r>
      <w:r w:rsidRPr="00BC6C3B">
        <w:rPr>
          <w:rFonts w:ascii="Times New Roman" w:hAnsi="Times New Roman" w:cs="Times New Roman"/>
          <w:sz w:val="26"/>
          <w:szCs w:val="26"/>
        </w:rPr>
        <w:t xml:space="preserve"> тыс. рублей.</w:t>
      </w:r>
      <w:r w:rsidR="00FB06C7" w:rsidRPr="00BC6C3B">
        <w:rPr>
          <w:rFonts w:ascii="Times New Roman" w:hAnsi="Times New Roman" w:cs="Times New Roman"/>
          <w:sz w:val="26"/>
          <w:szCs w:val="26"/>
        </w:rPr>
        <w:t xml:space="preserve"> В рамках федерального государственного лицензионного контроля (надзора) за деятельностью по проведению экспертизы промышленной безопасности проведен</w:t>
      </w:r>
      <w:r w:rsidR="002F29EE" w:rsidRPr="00BC6C3B">
        <w:rPr>
          <w:rFonts w:ascii="Times New Roman" w:hAnsi="Times New Roman" w:cs="Times New Roman"/>
          <w:sz w:val="26"/>
          <w:szCs w:val="26"/>
        </w:rPr>
        <w:t>а</w:t>
      </w:r>
      <w:r w:rsidR="00FB06C7" w:rsidRPr="00BC6C3B">
        <w:rPr>
          <w:rFonts w:ascii="Times New Roman" w:hAnsi="Times New Roman" w:cs="Times New Roman"/>
          <w:sz w:val="26"/>
          <w:szCs w:val="26"/>
        </w:rPr>
        <w:t xml:space="preserve"> </w:t>
      </w:r>
      <w:r w:rsidR="002F29EE" w:rsidRPr="00BC6C3B">
        <w:rPr>
          <w:rFonts w:ascii="Times New Roman" w:hAnsi="Times New Roman" w:cs="Times New Roman"/>
          <w:sz w:val="26"/>
          <w:szCs w:val="26"/>
        </w:rPr>
        <w:t>1</w:t>
      </w:r>
      <w:r w:rsidR="00FB06C7" w:rsidRPr="00BC6C3B">
        <w:rPr>
          <w:rFonts w:ascii="Times New Roman" w:hAnsi="Times New Roman" w:cs="Times New Roman"/>
          <w:sz w:val="26"/>
          <w:szCs w:val="26"/>
        </w:rPr>
        <w:t xml:space="preserve"> </w:t>
      </w:r>
      <w:r w:rsidR="009B3142" w:rsidRPr="00BC6C3B">
        <w:rPr>
          <w:rFonts w:ascii="Times New Roman" w:hAnsi="Times New Roman" w:cs="Times New Roman"/>
          <w:sz w:val="26"/>
          <w:szCs w:val="26"/>
        </w:rPr>
        <w:t>проверк</w:t>
      </w:r>
      <w:r w:rsidR="002F29EE" w:rsidRPr="00BC6C3B">
        <w:rPr>
          <w:rFonts w:ascii="Times New Roman" w:hAnsi="Times New Roman" w:cs="Times New Roman"/>
          <w:sz w:val="26"/>
          <w:szCs w:val="26"/>
        </w:rPr>
        <w:t>а</w:t>
      </w:r>
      <w:r w:rsidR="009B3142" w:rsidRPr="00BC6C3B">
        <w:rPr>
          <w:rFonts w:ascii="Times New Roman" w:hAnsi="Times New Roman" w:cs="Times New Roman"/>
          <w:sz w:val="26"/>
          <w:szCs w:val="26"/>
        </w:rPr>
        <w:t>, нарушений не выявлен</w:t>
      </w:r>
      <w:r w:rsidR="00FB06C7" w:rsidRPr="00BC6C3B">
        <w:rPr>
          <w:rFonts w:ascii="Times New Roman" w:hAnsi="Times New Roman" w:cs="Times New Roman"/>
          <w:sz w:val="26"/>
          <w:szCs w:val="26"/>
        </w:rPr>
        <w:t>о.</w:t>
      </w:r>
    </w:p>
    <w:p w:rsidR="007C4AAC" w:rsidRPr="00BC6C3B" w:rsidRDefault="007C4AAC"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В рамках постоянного государственного надзора в отчетном году проведено </w:t>
      </w:r>
      <w:r w:rsidR="002F29EE" w:rsidRPr="00BC6C3B">
        <w:rPr>
          <w:rFonts w:ascii="Times New Roman" w:hAnsi="Times New Roman" w:cs="Times New Roman"/>
          <w:sz w:val="26"/>
          <w:szCs w:val="26"/>
        </w:rPr>
        <w:t>75 контрольных (надзорных) действий</w:t>
      </w:r>
      <w:r w:rsidRPr="00BC6C3B">
        <w:rPr>
          <w:rFonts w:ascii="Times New Roman" w:hAnsi="Times New Roman" w:cs="Times New Roman"/>
          <w:sz w:val="26"/>
          <w:szCs w:val="26"/>
        </w:rPr>
        <w:t>.</w:t>
      </w:r>
      <w:r w:rsidR="00267180" w:rsidRPr="00BC6C3B">
        <w:rPr>
          <w:rFonts w:ascii="Times New Roman" w:hAnsi="Times New Roman" w:cs="Times New Roman"/>
          <w:sz w:val="26"/>
          <w:szCs w:val="26"/>
        </w:rPr>
        <w:t xml:space="preserve"> </w:t>
      </w:r>
    </w:p>
    <w:p w:rsidR="00480FD5" w:rsidRPr="00BC6C3B" w:rsidRDefault="00591F19" w:rsidP="00744B21">
      <w:pPr>
        <w:spacing w:line="276" w:lineRule="auto"/>
        <w:ind w:right="-56" w:firstLine="709"/>
        <w:jc w:val="both"/>
        <w:rPr>
          <w:rFonts w:ascii="Times New Roman" w:hAnsi="Times New Roman" w:cs="Times New Roman"/>
          <w:sz w:val="26"/>
          <w:szCs w:val="26"/>
        </w:rPr>
      </w:pPr>
      <w:r w:rsidRPr="00BC6C3B">
        <w:rPr>
          <w:rFonts w:ascii="Times New Roman" w:hAnsi="Times New Roman" w:cs="Times New Roman"/>
          <w:bCs/>
          <w:sz w:val="26"/>
          <w:szCs w:val="26"/>
        </w:rPr>
        <w:t>На объектах, подконтрольных государственному энергетическому надзору, за отчетный период 2024/2023 годов управлением проведено 822</w:t>
      </w:r>
      <w:r w:rsidRPr="00BC6C3B">
        <w:rPr>
          <w:rFonts w:ascii="Times New Roman" w:hAnsi="Times New Roman" w:cs="Times New Roman"/>
          <w:sz w:val="26"/>
          <w:szCs w:val="26"/>
        </w:rPr>
        <w:t xml:space="preserve"> /450 проверок,  из них: плановых – 0/4, внеплановых 822/446, в том числе 8/5 контрольно-надзорных мероприятий. </w:t>
      </w:r>
      <w:r w:rsidR="009B3142" w:rsidRPr="00BC6C3B">
        <w:rPr>
          <w:rFonts w:ascii="Times New Roman" w:hAnsi="Times New Roman" w:cs="Times New Roman"/>
          <w:sz w:val="26"/>
          <w:szCs w:val="26"/>
        </w:rPr>
        <w:t>Выявлено 2</w:t>
      </w:r>
      <w:r w:rsidRPr="00BC6C3B">
        <w:rPr>
          <w:rFonts w:ascii="Times New Roman" w:hAnsi="Times New Roman" w:cs="Times New Roman"/>
          <w:sz w:val="26"/>
          <w:szCs w:val="26"/>
        </w:rPr>
        <w:t>719</w:t>
      </w:r>
      <w:r w:rsidR="009B3142" w:rsidRPr="00BC6C3B">
        <w:rPr>
          <w:rFonts w:ascii="Times New Roman" w:hAnsi="Times New Roman" w:cs="Times New Roman"/>
          <w:sz w:val="26"/>
          <w:szCs w:val="26"/>
        </w:rPr>
        <w:t xml:space="preserve"> нарушений обязательных требований нормативных документов и Правил. По результатам проверок наложено </w:t>
      </w:r>
      <w:r w:rsidRPr="00BC6C3B">
        <w:rPr>
          <w:rFonts w:ascii="Times New Roman" w:hAnsi="Times New Roman" w:cs="Times New Roman"/>
          <w:sz w:val="26"/>
          <w:szCs w:val="26"/>
        </w:rPr>
        <w:t>50</w:t>
      </w:r>
      <w:r w:rsidR="009B3142" w:rsidRPr="00BC6C3B">
        <w:rPr>
          <w:rFonts w:ascii="Times New Roman" w:hAnsi="Times New Roman" w:cs="Times New Roman"/>
          <w:sz w:val="26"/>
          <w:szCs w:val="26"/>
        </w:rPr>
        <w:t xml:space="preserve"> административных наказаний</w:t>
      </w:r>
      <w:r w:rsidR="00480FD5" w:rsidRPr="00BC6C3B">
        <w:rPr>
          <w:rFonts w:ascii="Times New Roman" w:hAnsi="Times New Roman" w:cs="Times New Roman"/>
          <w:sz w:val="26"/>
          <w:szCs w:val="26"/>
        </w:rPr>
        <w:t xml:space="preserve"> Допущено в эксплуатацию 346 вновь вводимых и реконструированных энергоустановок.</w:t>
      </w:r>
    </w:p>
    <w:p w:rsidR="009B3142" w:rsidRPr="00BC6C3B" w:rsidRDefault="00591F19" w:rsidP="00744B21">
      <w:pPr>
        <w:tabs>
          <w:tab w:val="left" w:pos="1134"/>
        </w:tabs>
        <w:spacing w:line="276" w:lineRule="auto"/>
        <w:ind w:firstLine="709"/>
        <w:jc w:val="both"/>
        <w:rPr>
          <w:rStyle w:val="fontstyle01"/>
          <w:rFonts w:ascii="Times New Roman" w:hAnsi="Times New Roman" w:cs="Times New Roman"/>
          <w:color w:val="auto"/>
          <w:sz w:val="26"/>
          <w:szCs w:val="26"/>
        </w:rPr>
      </w:pPr>
      <w:r w:rsidRPr="00BC6C3B">
        <w:rPr>
          <w:rFonts w:ascii="Times New Roman" w:eastAsia="Calibri" w:hAnsi="Times New Roman" w:cs="Times New Roman"/>
          <w:sz w:val="26"/>
          <w:szCs w:val="26"/>
          <w:lang w:eastAsia="en-US"/>
        </w:rPr>
        <w:t xml:space="preserve">В соответствии с Федеральным законом Российской Федерации от 27 июля 2010 г. № 190-ФЗ «О теплоснабжении» и на основании Правил оценки готовности к отопительному периоду, утвержденных приказом Минэнерго России от 12 марта 2013 г. № 103, в соответствии с </w:t>
      </w:r>
      <w:r w:rsidRPr="00BC6C3B">
        <w:rPr>
          <w:rFonts w:ascii="Times New Roman" w:hAnsi="Times New Roman" w:cs="Times New Roman"/>
          <w:sz w:val="26"/>
          <w:szCs w:val="26"/>
        </w:rPr>
        <w:t xml:space="preserve">программой, утвержденной Приказом Управления </w:t>
      </w:r>
      <w:r w:rsidRPr="00BC6C3B">
        <w:rPr>
          <w:rFonts w:ascii="Times New Roman" w:hAnsi="Times New Roman" w:cs="Times New Roman"/>
          <w:sz w:val="26"/>
          <w:szCs w:val="26"/>
        </w:rPr>
        <w:lastRenderedPageBreak/>
        <w:t xml:space="preserve">от 12.09.2024 № ПР-380-256-о выполнены проверки по оценке готовности к осенне-зимнему периоду 2024/25 годов всех, 17-ти муниципальных образований Сахалинской области. </w:t>
      </w:r>
      <w:r w:rsidR="009B3142" w:rsidRPr="00BC6C3B">
        <w:rPr>
          <w:rStyle w:val="fontstyle01"/>
          <w:rFonts w:ascii="Times New Roman" w:hAnsi="Times New Roman" w:cs="Times New Roman"/>
          <w:sz w:val="26"/>
          <w:szCs w:val="26"/>
        </w:rPr>
        <w:t xml:space="preserve">Паспорта готовности к </w:t>
      </w:r>
      <w:r w:rsidR="00480FD5" w:rsidRPr="00BC6C3B">
        <w:rPr>
          <w:rStyle w:val="fontstyle01"/>
          <w:rFonts w:ascii="Times New Roman" w:hAnsi="Times New Roman" w:cs="Times New Roman"/>
          <w:sz w:val="26"/>
          <w:szCs w:val="26"/>
        </w:rPr>
        <w:t>отопительному периоду в ОЗП 2024</w:t>
      </w:r>
      <w:r w:rsidR="009B3142" w:rsidRPr="00BC6C3B">
        <w:rPr>
          <w:rStyle w:val="fontstyle01"/>
          <w:rFonts w:ascii="Times New Roman" w:hAnsi="Times New Roman" w:cs="Times New Roman"/>
          <w:sz w:val="26"/>
          <w:szCs w:val="26"/>
        </w:rPr>
        <w:t>-202</w:t>
      </w:r>
      <w:r w:rsidR="00480FD5" w:rsidRPr="00BC6C3B">
        <w:rPr>
          <w:rStyle w:val="fontstyle01"/>
          <w:rFonts w:ascii="Times New Roman" w:hAnsi="Times New Roman" w:cs="Times New Roman"/>
          <w:sz w:val="26"/>
          <w:szCs w:val="26"/>
        </w:rPr>
        <w:t>5 годов получили 17</w:t>
      </w:r>
      <w:r w:rsidR="009B3142" w:rsidRPr="00BC6C3B">
        <w:rPr>
          <w:rStyle w:val="fontstyle01"/>
          <w:rFonts w:ascii="Times New Roman" w:hAnsi="Times New Roman" w:cs="Times New Roman"/>
          <w:sz w:val="26"/>
          <w:szCs w:val="26"/>
        </w:rPr>
        <w:t xml:space="preserve"> из 17  муниципальных образований.</w:t>
      </w:r>
    </w:p>
    <w:p w:rsidR="002F29EE" w:rsidRPr="00BC6C3B" w:rsidRDefault="00ED70B8" w:rsidP="00744B21">
      <w:pPr>
        <w:pStyle w:val="a9"/>
        <w:tabs>
          <w:tab w:val="left" w:pos="1134"/>
        </w:tabs>
        <w:spacing w:after="0"/>
        <w:ind w:left="24"/>
        <w:jc w:val="both"/>
        <w:rPr>
          <w:rFonts w:ascii="Times New Roman" w:hAnsi="Times New Roman"/>
          <w:color w:val="000000" w:themeColor="text1"/>
          <w:sz w:val="26"/>
          <w:szCs w:val="26"/>
        </w:rPr>
      </w:pPr>
      <w:r w:rsidRPr="00BC6C3B">
        <w:rPr>
          <w:rFonts w:ascii="Times New Roman" w:hAnsi="Times New Roman"/>
          <w:sz w:val="26"/>
          <w:szCs w:val="26"/>
        </w:rPr>
        <w:t>Сахалинским управлением Ростехнадзора</w:t>
      </w:r>
      <w:r w:rsidRPr="00BC6C3B">
        <w:rPr>
          <w:rFonts w:ascii="Times New Roman" w:hAnsi="Times New Roman"/>
          <w:bCs/>
          <w:sz w:val="26"/>
          <w:szCs w:val="26"/>
        </w:rPr>
        <w:t xml:space="preserve"> по надзору за безопасной эксплуатацией гидротехнических сооружений на объектах промышленности, энергетики и водохозяйственного комплекса </w:t>
      </w:r>
      <w:r w:rsidRPr="00BC6C3B">
        <w:rPr>
          <w:rFonts w:ascii="Times New Roman" w:hAnsi="Times New Roman"/>
          <w:sz w:val="26"/>
          <w:szCs w:val="26"/>
        </w:rPr>
        <w:t xml:space="preserve"> в 202</w:t>
      </w:r>
      <w:r w:rsidR="002F29EE" w:rsidRPr="00BC6C3B">
        <w:rPr>
          <w:rFonts w:ascii="Times New Roman" w:hAnsi="Times New Roman"/>
          <w:sz w:val="26"/>
          <w:szCs w:val="26"/>
        </w:rPr>
        <w:t>4</w:t>
      </w:r>
      <w:r w:rsidRPr="00BC6C3B">
        <w:rPr>
          <w:rFonts w:ascii="Times New Roman" w:hAnsi="Times New Roman"/>
          <w:sz w:val="26"/>
          <w:szCs w:val="26"/>
        </w:rPr>
        <w:t xml:space="preserve"> году </w:t>
      </w:r>
      <w:r w:rsidR="002F29EE" w:rsidRPr="00BC6C3B">
        <w:rPr>
          <w:rFonts w:ascii="Times New Roman" w:hAnsi="Times New Roman"/>
          <w:sz w:val="26"/>
          <w:szCs w:val="26"/>
        </w:rPr>
        <w:t>проведена 1 плановая</w:t>
      </w:r>
      <w:r w:rsidRPr="00BC6C3B">
        <w:rPr>
          <w:rFonts w:ascii="Times New Roman" w:hAnsi="Times New Roman"/>
          <w:sz w:val="26"/>
          <w:szCs w:val="26"/>
        </w:rPr>
        <w:t xml:space="preserve"> проверк</w:t>
      </w:r>
      <w:r w:rsidR="002F29EE" w:rsidRPr="00BC6C3B">
        <w:rPr>
          <w:rFonts w:ascii="Times New Roman" w:hAnsi="Times New Roman"/>
          <w:sz w:val="26"/>
          <w:szCs w:val="26"/>
        </w:rPr>
        <w:t>а</w:t>
      </w:r>
      <w:r w:rsidRPr="00BC6C3B">
        <w:rPr>
          <w:rFonts w:ascii="Times New Roman" w:hAnsi="Times New Roman"/>
          <w:sz w:val="26"/>
          <w:szCs w:val="26"/>
        </w:rPr>
        <w:t xml:space="preserve">. </w:t>
      </w:r>
      <w:r w:rsidR="002F29EE" w:rsidRPr="00BC6C3B">
        <w:rPr>
          <w:rFonts w:ascii="Times New Roman" w:hAnsi="Times New Roman"/>
          <w:color w:val="000000" w:themeColor="text1"/>
          <w:sz w:val="26"/>
          <w:szCs w:val="26"/>
        </w:rPr>
        <w:t xml:space="preserve">Сахалинское управление Ростехнадзора осуществляет </w:t>
      </w:r>
      <w:r w:rsidR="002F29EE" w:rsidRPr="00BC6C3B">
        <w:rPr>
          <w:rFonts w:ascii="Times New Roman" w:hAnsi="Times New Roman"/>
          <w:color w:val="000000" w:themeColor="text1"/>
          <w:sz w:val="26"/>
          <w:szCs w:val="26"/>
        </w:rPr>
        <w:br/>
        <w:t>на территории Сахалинской области федеральный государственный надзор в области безопасности гидротехнических сооружений в отношении 8 организаций, в том числе: 1 предприятие энергетики, 6 предприятий, эксплуатирующие объекты водохозяйственного комплекса и 1 учреждение эксплуатирующее объект комплексного назначения, предназначенный для отдыха граждан в городском парке им. Гагарина.</w:t>
      </w:r>
    </w:p>
    <w:p w:rsidR="00987173" w:rsidRPr="00BC6C3B" w:rsidRDefault="004329ED" w:rsidP="00744B21">
      <w:pPr>
        <w:pStyle w:val="a7"/>
        <w:tabs>
          <w:tab w:val="left" w:pos="1134"/>
        </w:tabs>
        <w:spacing w:line="276" w:lineRule="auto"/>
        <w:ind w:firstLine="709"/>
        <w:jc w:val="both"/>
        <w:rPr>
          <w:rFonts w:ascii="Times New Roman" w:hAnsi="Times New Roman"/>
          <w:sz w:val="26"/>
          <w:szCs w:val="26"/>
        </w:rPr>
      </w:pPr>
      <w:r w:rsidRPr="00BC6C3B">
        <w:rPr>
          <w:rFonts w:ascii="Times New Roman" w:hAnsi="Times New Roman"/>
          <w:sz w:val="26"/>
          <w:szCs w:val="26"/>
        </w:rPr>
        <w:t xml:space="preserve">При осуществлении государственного строительного надзора в отношении объектов капитального строительства проведено </w:t>
      </w:r>
      <w:r w:rsidR="002F29EE" w:rsidRPr="00BC6C3B">
        <w:rPr>
          <w:rFonts w:ascii="Times New Roman" w:hAnsi="Times New Roman"/>
          <w:sz w:val="26"/>
          <w:szCs w:val="26"/>
          <w:lang w:val="ru-RU"/>
        </w:rPr>
        <w:t>8</w:t>
      </w:r>
      <w:r w:rsidR="002A5BB3" w:rsidRPr="00BC6C3B">
        <w:rPr>
          <w:rFonts w:ascii="Times New Roman" w:hAnsi="Times New Roman"/>
          <w:sz w:val="26"/>
          <w:szCs w:val="26"/>
          <w:lang w:val="ru-RU"/>
        </w:rPr>
        <w:t>2</w:t>
      </w:r>
      <w:r w:rsidRPr="00BC6C3B">
        <w:rPr>
          <w:rFonts w:ascii="Times New Roman" w:hAnsi="Times New Roman"/>
          <w:sz w:val="26"/>
          <w:szCs w:val="26"/>
        </w:rPr>
        <w:t xml:space="preserve"> проверк</w:t>
      </w:r>
      <w:r w:rsidR="002A5BB3" w:rsidRPr="00BC6C3B">
        <w:rPr>
          <w:rFonts w:ascii="Times New Roman" w:hAnsi="Times New Roman"/>
          <w:sz w:val="26"/>
          <w:szCs w:val="26"/>
          <w:lang w:val="ru-RU"/>
        </w:rPr>
        <w:t>и</w:t>
      </w:r>
      <w:r w:rsidRPr="00BC6C3B">
        <w:rPr>
          <w:rFonts w:ascii="Times New Roman" w:hAnsi="Times New Roman"/>
          <w:sz w:val="26"/>
          <w:szCs w:val="26"/>
        </w:rPr>
        <w:t>.</w:t>
      </w:r>
      <w:r w:rsidR="00987173" w:rsidRPr="00BC6C3B">
        <w:rPr>
          <w:rFonts w:ascii="Times New Roman" w:hAnsi="Times New Roman"/>
          <w:sz w:val="26"/>
          <w:szCs w:val="26"/>
        </w:rPr>
        <w:t xml:space="preserve"> Выдано </w:t>
      </w:r>
      <w:r w:rsidR="002F29EE" w:rsidRPr="00BC6C3B">
        <w:rPr>
          <w:rFonts w:ascii="Times New Roman" w:hAnsi="Times New Roman"/>
          <w:sz w:val="26"/>
          <w:szCs w:val="26"/>
          <w:lang w:val="ru-RU"/>
        </w:rPr>
        <w:t>5</w:t>
      </w:r>
      <w:r w:rsidR="00987173" w:rsidRPr="00BC6C3B">
        <w:rPr>
          <w:rFonts w:ascii="Times New Roman" w:hAnsi="Times New Roman"/>
          <w:sz w:val="26"/>
          <w:szCs w:val="26"/>
        </w:rPr>
        <w:t xml:space="preserve"> заключений о соответствии построенных объектов капитального строительства требованиям технических регламентов, иных нормативных правовых актов и проектной документации (ЗОС).</w:t>
      </w:r>
    </w:p>
    <w:p w:rsidR="00D933A2" w:rsidRPr="00BC6C3B" w:rsidRDefault="00D933A2" w:rsidP="00744B21">
      <w:pPr>
        <w:widowControl/>
        <w:spacing w:before="120" w:after="120" w:line="276" w:lineRule="auto"/>
        <w:jc w:val="center"/>
        <w:rPr>
          <w:rFonts w:ascii="Times New Roman" w:hAnsi="Times New Roman" w:cs="Times New Roman"/>
          <w:b/>
          <w:bCs/>
          <w:sz w:val="26"/>
          <w:szCs w:val="26"/>
        </w:rPr>
      </w:pPr>
      <w:r w:rsidRPr="00BC6C3B">
        <w:rPr>
          <w:rFonts w:ascii="Times New Roman" w:hAnsi="Times New Roman" w:cs="Times New Roman"/>
          <w:b/>
          <w:bCs/>
          <w:sz w:val="26"/>
          <w:szCs w:val="26"/>
        </w:rPr>
        <w:t>2. Характеристика состояния промышленной безопасности</w:t>
      </w:r>
    </w:p>
    <w:p w:rsidR="00D933A2" w:rsidRPr="00BC6C3B" w:rsidRDefault="00D933A2" w:rsidP="00744B21">
      <w:pPr>
        <w:widowControl/>
        <w:spacing w:before="120" w:after="120" w:line="276" w:lineRule="auto"/>
        <w:ind w:firstLine="709"/>
        <w:jc w:val="both"/>
        <w:rPr>
          <w:rFonts w:ascii="Times New Roman" w:hAnsi="Times New Roman" w:cs="Times New Roman"/>
          <w:b/>
          <w:bCs/>
          <w:sz w:val="26"/>
          <w:szCs w:val="26"/>
        </w:rPr>
      </w:pPr>
      <w:r w:rsidRPr="00BC6C3B">
        <w:rPr>
          <w:rFonts w:ascii="Times New Roman" w:hAnsi="Times New Roman" w:cs="Times New Roman"/>
          <w:b/>
          <w:bCs/>
          <w:sz w:val="26"/>
          <w:szCs w:val="26"/>
        </w:rPr>
        <w:t>2.1. Объекты угольной промышленности</w:t>
      </w:r>
    </w:p>
    <w:p w:rsidR="00C11C53" w:rsidRPr="00BC6C3B" w:rsidRDefault="00C11C53"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Показатели аварийности и производственного травматизма со смертельным исходом за отчётный период, их сравнение с показателями за соответствующий отчётный период прошлого года. Количество аварий, произошедших в результате действий третьих лиц. Ущерб от аварий. </w:t>
      </w:r>
    </w:p>
    <w:tbl>
      <w:tblPr>
        <w:tblpPr w:leftFromText="180" w:rightFromText="180" w:vertAnchor="text"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517"/>
        <w:gridCol w:w="1180"/>
        <w:gridCol w:w="1418"/>
        <w:gridCol w:w="1843"/>
        <w:gridCol w:w="1905"/>
      </w:tblGrid>
      <w:tr w:rsidR="00C11C53" w:rsidRPr="00BC6C3B" w:rsidTr="00C11C53">
        <w:trPr>
          <w:trHeight w:val="319"/>
        </w:trPr>
        <w:tc>
          <w:tcPr>
            <w:tcW w:w="1480" w:type="dxa"/>
            <w:vMerge w:val="restart"/>
            <w:vAlign w:val="center"/>
          </w:tcPr>
          <w:p w:rsidR="00C11C53" w:rsidRPr="00BC6C3B" w:rsidRDefault="00C11C53" w:rsidP="00744B21">
            <w:pPr>
              <w:pStyle w:val="ab"/>
              <w:spacing w:line="276" w:lineRule="auto"/>
              <w:ind w:firstLine="0"/>
              <w:jc w:val="center"/>
              <w:rPr>
                <w:sz w:val="26"/>
                <w:szCs w:val="26"/>
              </w:rPr>
            </w:pPr>
            <w:r w:rsidRPr="00BC6C3B">
              <w:rPr>
                <w:sz w:val="26"/>
                <w:szCs w:val="26"/>
              </w:rPr>
              <w:t>Период</w:t>
            </w:r>
          </w:p>
        </w:tc>
        <w:tc>
          <w:tcPr>
            <w:tcW w:w="1417" w:type="dxa"/>
            <w:vMerge w:val="restart"/>
            <w:vAlign w:val="center"/>
          </w:tcPr>
          <w:p w:rsidR="00C11C53" w:rsidRPr="00BC6C3B" w:rsidRDefault="00C11C53" w:rsidP="00744B21">
            <w:pPr>
              <w:pStyle w:val="ab"/>
              <w:spacing w:line="276" w:lineRule="auto"/>
              <w:ind w:firstLine="0"/>
              <w:jc w:val="center"/>
              <w:rPr>
                <w:sz w:val="26"/>
                <w:szCs w:val="26"/>
              </w:rPr>
            </w:pPr>
            <w:r w:rsidRPr="00BC6C3B">
              <w:rPr>
                <w:sz w:val="26"/>
                <w:szCs w:val="26"/>
              </w:rPr>
              <w:t xml:space="preserve">Количество </w:t>
            </w:r>
          </w:p>
        </w:tc>
        <w:tc>
          <w:tcPr>
            <w:tcW w:w="2598" w:type="dxa"/>
            <w:gridSpan w:val="2"/>
            <w:tcBorders>
              <w:bottom w:val="single" w:sz="4" w:space="0" w:color="auto"/>
            </w:tcBorders>
            <w:vAlign w:val="center"/>
          </w:tcPr>
          <w:p w:rsidR="00C11C53" w:rsidRPr="00BC6C3B" w:rsidRDefault="00C11C53" w:rsidP="00744B21">
            <w:pPr>
              <w:pStyle w:val="ab"/>
              <w:spacing w:line="276" w:lineRule="auto"/>
              <w:ind w:firstLine="0"/>
              <w:jc w:val="center"/>
              <w:rPr>
                <w:sz w:val="26"/>
                <w:szCs w:val="26"/>
              </w:rPr>
            </w:pPr>
            <w:r w:rsidRPr="00BC6C3B">
              <w:rPr>
                <w:sz w:val="26"/>
                <w:szCs w:val="26"/>
              </w:rPr>
              <w:t>Пострадавших, чел.</w:t>
            </w:r>
          </w:p>
        </w:tc>
        <w:tc>
          <w:tcPr>
            <w:tcW w:w="1843" w:type="dxa"/>
            <w:vMerge w:val="restart"/>
            <w:vAlign w:val="center"/>
          </w:tcPr>
          <w:p w:rsidR="00C11C53" w:rsidRPr="00BC6C3B" w:rsidRDefault="00C11C53" w:rsidP="00744B21">
            <w:pPr>
              <w:pStyle w:val="ab"/>
              <w:spacing w:line="276" w:lineRule="auto"/>
              <w:ind w:firstLine="0"/>
              <w:jc w:val="center"/>
              <w:rPr>
                <w:sz w:val="26"/>
                <w:szCs w:val="26"/>
              </w:rPr>
            </w:pPr>
            <w:r w:rsidRPr="00BC6C3B">
              <w:rPr>
                <w:sz w:val="26"/>
                <w:szCs w:val="26"/>
              </w:rPr>
              <w:t>Ущерб, руб.</w:t>
            </w:r>
          </w:p>
        </w:tc>
        <w:tc>
          <w:tcPr>
            <w:tcW w:w="1843" w:type="dxa"/>
            <w:vMerge w:val="restart"/>
          </w:tcPr>
          <w:p w:rsidR="00C11C53" w:rsidRPr="00BC6C3B" w:rsidRDefault="00C11C53" w:rsidP="00744B21">
            <w:pPr>
              <w:pStyle w:val="ab"/>
              <w:spacing w:line="276" w:lineRule="auto"/>
              <w:ind w:firstLine="0"/>
              <w:jc w:val="center"/>
              <w:rPr>
                <w:sz w:val="26"/>
                <w:szCs w:val="26"/>
              </w:rPr>
            </w:pPr>
            <w:r w:rsidRPr="00BC6C3B">
              <w:rPr>
                <w:sz w:val="26"/>
                <w:szCs w:val="26"/>
              </w:rPr>
              <w:t>Количество аварий, произошедших в результате действий третьих лиц</w:t>
            </w:r>
          </w:p>
        </w:tc>
      </w:tr>
      <w:tr w:rsidR="00C11C53" w:rsidRPr="00BC6C3B" w:rsidTr="00C11C53">
        <w:trPr>
          <w:trHeight w:val="231"/>
        </w:trPr>
        <w:tc>
          <w:tcPr>
            <w:tcW w:w="1480" w:type="dxa"/>
            <w:vMerge/>
            <w:vAlign w:val="center"/>
          </w:tcPr>
          <w:p w:rsidR="00C11C53" w:rsidRPr="00BC6C3B" w:rsidRDefault="00C11C53" w:rsidP="00744B21">
            <w:pPr>
              <w:pStyle w:val="ab"/>
              <w:spacing w:line="276" w:lineRule="auto"/>
              <w:ind w:firstLine="0"/>
              <w:jc w:val="center"/>
              <w:rPr>
                <w:sz w:val="26"/>
                <w:szCs w:val="26"/>
              </w:rPr>
            </w:pPr>
          </w:p>
        </w:tc>
        <w:tc>
          <w:tcPr>
            <w:tcW w:w="1417" w:type="dxa"/>
            <w:vMerge/>
            <w:vAlign w:val="center"/>
          </w:tcPr>
          <w:p w:rsidR="00C11C53" w:rsidRPr="00BC6C3B" w:rsidRDefault="00C11C53" w:rsidP="00744B21">
            <w:pPr>
              <w:pStyle w:val="ab"/>
              <w:spacing w:line="276" w:lineRule="auto"/>
              <w:ind w:firstLine="0"/>
              <w:jc w:val="center"/>
              <w:rPr>
                <w:sz w:val="26"/>
                <w:szCs w:val="26"/>
              </w:rPr>
            </w:pPr>
          </w:p>
        </w:tc>
        <w:tc>
          <w:tcPr>
            <w:tcW w:w="1180" w:type="dxa"/>
            <w:tcBorders>
              <w:top w:val="single" w:sz="4" w:space="0" w:color="auto"/>
              <w:right w:val="single" w:sz="4" w:space="0" w:color="auto"/>
            </w:tcBorders>
            <w:vAlign w:val="center"/>
          </w:tcPr>
          <w:p w:rsidR="00C11C53" w:rsidRPr="00BC6C3B" w:rsidRDefault="00C11C53" w:rsidP="00744B21">
            <w:pPr>
              <w:pStyle w:val="ab"/>
              <w:spacing w:line="276" w:lineRule="auto"/>
              <w:ind w:firstLine="0"/>
              <w:jc w:val="center"/>
              <w:rPr>
                <w:sz w:val="26"/>
                <w:szCs w:val="26"/>
              </w:rPr>
            </w:pPr>
            <w:r w:rsidRPr="00BC6C3B">
              <w:rPr>
                <w:sz w:val="26"/>
                <w:szCs w:val="26"/>
              </w:rPr>
              <w:t>всего</w:t>
            </w:r>
          </w:p>
        </w:tc>
        <w:tc>
          <w:tcPr>
            <w:tcW w:w="1418" w:type="dxa"/>
            <w:tcBorders>
              <w:top w:val="single" w:sz="4" w:space="0" w:color="auto"/>
              <w:left w:val="single" w:sz="4" w:space="0" w:color="auto"/>
            </w:tcBorders>
            <w:vAlign w:val="center"/>
          </w:tcPr>
          <w:p w:rsidR="00C11C53" w:rsidRPr="00BC6C3B" w:rsidRDefault="00C11C53" w:rsidP="00744B21">
            <w:pPr>
              <w:pStyle w:val="ab"/>
              <w:spacing w:line="276" w:lineRule="auto"/>
              <w:ind w:firstLine="0"/>
              <w:jc w:val="center"/>
              <w:rPr>
                <w:sz w:val="26"/>
                <w:szCs w:val="26"/>
              </w:rPr>
            </w:pPr>
            <w:r w:rsidRPr="00BC6C3B">
              <w:rPr>
                <w:sz w:val="26"/>
                <w:szCs w:val="26"/>
              </w:rPr>
              <w:t>погибших</w:t>
            </w:r>
          </w:p>
        </w:tc>
        <w:tc>
          <w:tcPr>
            <w:tcW w:w="1843" w:type="dxa"/>
            <w:vMerge/>
            <w:vAlign w:val="center"/>
          </w:tcPr>
          <w:p w:rsidR="00C11C53" w:rsidRPr="00BC6C3B" w:rsidRDefault="00C11C53" w:rsidP="00744B21">
            <w:pPr>
              <w:pStyle w:val="ab"/>
              <w:spacing w:line="276" w:lineRule="auto"/>
              <w:ind w:firstLine="0"/>
              <w:jc w:val="center"/>
              <w:rPr>
                <w:sz w:val="26"/>
                <w:szCs w:val="26"/>
              </w:rPr>
            </w:pPr>
          </w:p>
        </w:tc>
        <w:tc>
          <w:tcPr>
            <w:tcW w:w="1843" w:type="dxa"/>
            <w:vMerge/>
          </w:tcPr>
          <w:p w:rsidR="00C11C53" w:rsidRPr="00BC6C3B" w:rsidRDefault="00C11C53" w:rsidP="00744B21">
            <w:pPr>
              <w:pStyle w:val="ab"/>
              <w:spacing w:line="276" w:lineRule="auto"/>
              <w:ind w:firstLine="0"/>
              <w:jc w:val="center"/>
              <w:rPr>
                <w:sz w:val="26"/>
                <w:szCs w:val="26"/>
              </w:rPr>
            </w:pPr>
          </w:p>
        </w:tc>
      </w:tr>
      <w:tr w:rsidR="00C11C53" w:rsidRPr="00BC6C3B" w:rsidTr="00C11C53">
        <w:tc>
          <w:tcPr>
            <w:tcW w:w="1480" w:type="dxa"/>
          </w:tcPr>
          <w:p w:rsidR="00C11C53" w:rsidRPr="00BC6C3B" w:rsidRDefault="00905EB5" w:rsidP="00744B21">
            <w:pPr>
              <w:pStyle w:val="ab"/>
              <w:spacing w:line="276" w:lineRule="auto"/>
              <w:ind w:left="-142" w:right="-108" w:firstLine="0"/>
              <w:jc w:val="center"/>
              <w:rPr>
                <w:sz w:val="26"/>
                <w:szCs w:val="26"/>
              </w:rPr>
            </w:pPr>
            <w:r w:rsidRPr="00BC6C3B">
              <w:rPr>
                <w:sz w:val="26"/>
                <w:szCs w:val="26"/>
              </w:rPr>
              <w:t>12 мес. 2023</w:t>
            </w:r>
            <w:r w:rsidR="00C11C53" w:rsidRPr="00BC6C3B">
              <w:rPr>
                <w:sz w:val="26"/>
                <w:szCs w:val="26"/>
              </w:rPr>
              <w:t xml:space="preserve"> г.</w:t>
            </w:r>
          </w:p>
        </w:tc>
        <w:tc>
          <w:tcPr>
            <w:tcW w:w="1417" w:type="dxa"/>
          </w:tcPr>
          <w:p w:rsidR="00C11C53" w:rsidRPr="00BC6C3B" w:rsidRDefault="00C11C53" w:rsidP="00744B21">
            <w:pPr>
              <w:pStyle w:val="ab"/>
              <w:spacing w:line="276" w:lineRule="auto"/>
              <w:ind w:firstLine="0"/>
              <w:jc w:val="center"/>
              <w:rPr>
                <w:sz w:val="26"/>
                <w:szCs w:val="26"/>
              </w:rPr>
            </w:pPr>
            <w:r w:rsidRPr="00BC6C3B">
              <w:rPr>
                <w:sz w:val="26"/>
                <w:szCs w:val="26"/>
              </w:rPr>
              <w:t>0</w:t>
            </w:r>
          </w:p>
        </w:tc>
        <w:tc>
          <w:tcPr>
            <w:tcW w:w="1180" w:type="dxa"/>
            <w:tcBorders>
              <w:right w:val="single" w:sz="4" w:space="0" w:color="auto"/>
            </w:tcBorders>
          </w:tcPr>
          <w:p w:rsidR="00C11C53" w:rsidRPr="00BC6C3B" w:rsidRDefault="00C11C53" w:rsidP="00744B21">
            <w:pPr>
              <w:pStyle w:val="ab"/>
              <w:spacing w:line="276" w:lineRule="auto"/>
              <w:ind w:firstLine="0"/>
              <w:jc w:val="center"/>
              <w:rPr>
                <w:sz w:val="26"/>
                <w:szCs w:val="26"/>
              </w:rPr>
            </w:pPr>
            <w:r w:rsidRPr="00BC6C3B">
              <w:rPr>
                <w:sz w:val="26"/>
                <w:szCs w:val="26"/>
              </w:rPr>
              <w:t>0</w:t>
            </w:r>
          </w:p>
        </w:tc>
        <w:tc>
          <w:tcPr>
            <w:tcW w:w="1418" w:type="dxa"/>
            <w:tcBorders>
              <w:left w:val="single" w:sz="4" w:space="0" w:color="auto"/>
            </w:tcBorders>
          </w:tcPr>
          <w:p w:rsidR="00C11C53" w:rsidRPr="00BC6C3B" w:rsidRDefault="00C11C53" w:rsidP="00744B21">
            <w:pPr>
              <w:pStyle w:val="ab"/>
              <w:spacing w:line="276" w:lineRule="auto"/>
              <w:ind w:firstLine="0"/>
              <w:jc w:val="center"/>
              <w:rPr>
                <w:sz w:val="26"/>
                <w:szCs w:val="26"/>
              </w:rPr>
            </w:pPr>
            <w:r w:rsidRPr="00BC6C3B">
              <w:rPr>
                <w:sz w:val="26"/>
                <w:szCs w:val="26"/>
              </w:rPr>
              <w:t>0</w:t>
            </w:r>
          </w:p>
        </w:tc>
        <w:tc>
          <w:tcPr>
            <w:tcW w:w="1843" w:type="dxa"/>
            <w:vAlign w:val="center"/>
          </w:tcPr>
          <w:p w:rsidR="00C11C53" w:rsidRPr="00BC6C3B" w:rsidRDefault="00C11C53" w:rsidP="00744B21">
            <w:pPr>
              <w:pStyle w:val="ab"/>
              <w:spacing w:line="276" w:lineRule="auto"/>
              <w:ind w:firstLine="0"/>
              <w:jc w:val="center"/>
              <w:rPr>
                <w:sz w:val="26"/>
                <w:szCs w:val="26"/>
              </w:rPr>
            </w:pPr>
            <w:r w:rsidRPr="00BC6C3B">
              <w:rPr>
                <w:sz w:val="26"/>
                <w:szCs w:val="26"/>
              </w:rPr>
              <w:t>0</w:t>
            </w:r>
          </w:p>
        </w:tc>
        <w:tc>
          <w:tcPr>
            <w:tcW w:w="1843" w:type="dxa"/>
          </w:tcPr>
          <w:p w:rsidR="00C11C53" w:rsidRPr="00BC6C3B" w:rsidRDefault="00C11C53" w:rsidP="00744B21">
            <w:pPr>
              <w:pStyle w:val="ab"/>
              <w:spacing w:line="276" w:lineRule="auto"/>
              <w:ind w:firstLine="0"/>
              <w:jc w:val="center"/>
              <w:rPr>
                <w:sz w:val="26"/>
                <w:szCs w:val="26"/>
              </w:rPr>
            </w:pPr>
            <w:r w:rsidRPr="00BC6C3B">
              <w:rPr>
                <w:sz w:val="26"/>
                <w:szCs w:val="26"/>
              </w:rPr>
              <w:t>0</w:t>
            </w:r>
          </w:p>
        </w:tc>
      </w:tr>
      <w:tr w:rsidR="00C11C53" w:rsidRPr="00BC6C3B" w:rsidTr="00C11C53">
        <w:tc>
          <w:tcPr>
            <w:tcW w:w="1480" w:type="dxa"/>
          </w:tcPr>
          <w:p w:rsidR="00C11C53" w:rsidRPr="00BC6C3B" w:rsidRDefault="00905EB5" w:rsidP="00744B21">
            <w:pPr>
              <w:pStyle w:val="ab"/>
              <w:spacing w:line="276" w:lineRule="auto"/>
              <w:ind w:left="-142" w:right="-108" w:firstLine="0"/>
              <w:jc w:val="center"/>
              <w:rPr>
                <w:sz w:val="26"/>
                <w:szCs w:val="26"/>
              </w:rPr>
            </w:pPr>
            <w:r w:rsidRPr="00BC6C3B">
              <w:rPr>
                <w:sz w:val="26"/>
                <w:szCs w:val="26"/>
              </w:rPr>
              <w:t>12 мес. 2024</w:t>
            </w:r>
            <w:r w:rsidR="00C11C53" w:rsidRPr="00BC6C3B">
              <w:rPr>
                <w:sz w:val="26"/>
                <w:szCs w:val="26"/>
              </w:rPr>
              <w:t xml:space="preserve"> г.</w:t>
            </w:r>
          </w:p>
        </w:tc>
        <w:tc>
          <w:tcPr>
            <w:tcW w:w="1417" w:type="dxa"/>
          </w:tcPr>
          <w:p w:rsidR="00C11C53" w:rsidRPr="00BC6C3B" w:rsidRDefault="00C11C53" w:rsidP="00744B21">
            <w:pPr>
              <w:pStyle w:val="ab"/>
              <w:spacing w:line="276" w:lineRule="auto"/>
              <w:ind w:firstLine="0"/>
              <w:jc w:val="center"/>
              <w:rPr>
                <w:sz w:val="26"/>
                <w:szCs w:val="26"/>
              </w:rPr>
            </w:pPr>
            <w:r w:rsidRPr="00BC6C3B">
              <w:rPr>
                <w:sz w:val="26"/>
                <w:szCs w:val="26"/>
              </w:rPr>
              <w:t>0</w:t>
            </w:r>
          </w:p>
        </w:tc>
        <w:tc>
          <w:tcPr>
            <w:tcW w:w="1180" w:type="dxa"/>
            <w:tcBorders>
              <w:right w:val="single" w:sz="4" w:space="0" w:color="auto"/>
            </w:tcBorders>
          </w:tcPr>
          <w:p w:rsidR="00C11C53" w:rsidRPr="00BC6C3B" w:rsidRDefault="00C11C53" w:rsidP="00744B21">
            <w:pPr>
              <w:pStyle w:val="ab"/>
              <w:spacing w:line="276" w:lineRule="auto"/>
              <w:ind w:firstLine="0"/>
              <w:jc w:val="center"/>
              <w:rPr>
                <w:sz w:val="26"/>
                <w:szCs w:val="26"/>
              </w:rPr>
            </w:pPr>
            <w:r w:rsidRPr="00BC6C3B">
              <w:rPr>
                <w:sz w:val="26"/>
                <w:szCs w:val="26"/>
              </w:rPr>
              <w:t>0</w:t>
            </w:r>
          </w:p>
        </w:tc>
        <w:tc>
          <w:tcPr>
            <w:tcW w:w="1418" w:type="dxa"/>
            <w:tcBorders>
              <w:left w:val="single" w:sz="4" w:space="0" w:color="auto"/>
            </w:tcBorders>
          </w:tcPr>
          <w:p w:rsidR="00C11C53" w:rsidRPr="00BC6C3B" w:rsidRDefault="00C11C53" w:rsidP="00744B21">
            <w:pPr>
              <w:pStyle w:val="ab"/>
              <w:spacing w:line="276" w:lineRule="auto"/>
              <w:ind w:firstLine="0"/>
              <w:jc w:val="center"/>
              <w:rPr>
                <w:sz w:val="26"/>
                <w:szCs w:val="26"/>
                <w:lang w:val="en-US"/>
              </w:rPr>
            </w:pPr>
            <w:r w:rsidRPr="00BC6C3B">
              <w:rPr>
                <w:sz w:val="26"/>
                <w:szCs w:val="26"/>
              </w:rPr>
              <w:t>0</w:t>
            </w:r>
          </w:p>
        </w:tc>
        <w:tc>
          <w:tcPr>
            <w:tcW w:w="1843" w:type="dxa"/>
            <w:vAlign w:val="center"/>
          </w:tcPr>
          <w:p w:rsidR="00C11C53" w:rsidRPr="00BC6C3B" w:rsidRDefault="00C11C53" w:rsidP="00744B21">
            <w:pPr>
              <w:pStyle w:val="ab"/>
              <w:spacing w:line="276" w:lineRule="auto"/>
              <w:ind w:firstLine="0"/>
              <w:jc w:val="center"/>
              <w:rPr>
                <w:sz w:val="26"/>
                <w:szCs w:val="26"/>
              </w:rPr>
            </w:pPr>
            <w:r w:rsidRPr="00BC6C3B">
              <w:rPr>
                <w:sz w:val="26"/>
                <w:szCs w:val="26"/>
              </w:rPr>
              <w:t>0</w:t>
            </w:r>
          </w:p>
        </w:tc>
        <w:tc>
          <w:tcPr>
            <w:tcW w:w="1843" w:type="dxa"/>
          </w:tcPr>
          <w:p w:rsidR="00C11C53" w:rsidRPr="00BC6C3B" w:rsidRDefault="00C11C53" w:rsidP="00744B21">
            <w:pPr>
              <w:pStyle w:val="ab"/>
              <w:spacing w:line="276" w:lineRule="auto"/>
              <w:ind w:firstLine="0"/>
              <w:jc w:val="center"/>
              <w:rPr>
                <w:sz w:val="26"/>
                <w:szCs w:val="26"/>
              </w:rPr>
            </w:pPr>
            <w:r w:rsidRPr="00BC6C3B">
              <w:rPr>
                <w:sz w:val="26"/>
                <w:szCs w:val="26"/>
              </w:rPr>
              <w:t>0</w:t>
            </w:r>
          </w:p>
        </w:tc>
      </w:tr>
    </w:tbl>
    <w:p w:rsidR="00C11C53" w:rsidRPr="00BC6C3B" w:rsidRDefault="00C11C53" w:rsidP="00744B21">
      <w:pPr>
        <w:widowControl/>
        <w:tabs>
          <w:tab w:val="num" w:pos="0"/>
        </w:tabs>
        <w:spacing w:line="276" w:lineRule="auto"/>
        <w:ind w:firstLine="709"/>
        <w:jc w:val="both"/>
        <w:rPr>
          <w:rFonts w:ascii="Times New Roman" w:hAnsi="Times New Roman" w:cs="Times New Roman"/>
          <w:sz w:val="26"/>
          <w:szCs w:val="26"/>
          <w:highlight w:val="yellow"/>
        </w:rPr>
      </w:pPr>
    </w:p>
    <w:p w:rsidR="00D933A2" w:rsidRPr="00BC6C3B" w:rsidRDefault="00D933A2"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Количество групповых несчастных случаев, общее число пострадавших </w:t>
      </w:r>
      <w:r w:rsidRPr="00BC6C3B">
        <w:rPr>
          <w:rFonts w:ascii="Times New Roman" w:hAnsi="Times New Roman" w:cs="Times New Roman"/>
          <w:sz w:val="26"/>
          <w:szCs w:val="26"/>
        </w:rPr>
        <w:br/>
        <w:t xml:space="preserve">и погибших при групповых несчастных случаях. Количество несчастных случаев </w:t>
      </w:r>
      <w:r w:rsidRPr="00BC6C3B">
        <w:rPr>
          <w:rFonts w:ascii="Times New Roman" w:hAnsi="Times New Roman" w:cs="Times New Roman"/>
          <w:sz w:val="26"/>
          <w:szCs w:val="26"/>
        </w:rPr>
        <w:br/>
        <w:t xml:space="preserve">со смертельным исходом, произошедших в результате аварий. </w:t>
      </w:r>
    </w:p>
    <w:tbl>
      <w:tblPr>
        <w:tblpPr w:leftFromText="180" w:rightFromText="180" w:vertAnchor="text" w:tblpY="14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2008"/>
        <w:gridCol w:w="807"/>
        <w:gridCol w:w="2171"/>
        <w:gridCol w:w="3100"/>
      </w:tblGrid>
      <w:tr w:rsidR="00C11C53" w:rsidRPr="00BC6C3B" w:rsidTr="00C11C53">
        <w:trPr>
          <w:trHeight w:val="319"/>
        </w:trPr>
        <w:tc>
          <w:tcPr>
            <w:tcW w:w="1526" w:type="dxa"/>
            <w:vMerge w:val="restart"/>
            <w:vAlign w:val="center"/>
          </w:tcPr>
          <w:p w:rsidR="00C11C53" w:rsidRPr="00BC6C3B" w:rsidRDefault="00C11C53" w:rsidP="00744B21">
            <w:pPr>
              <w:pStyle w:val="ab"/>
              <w:spacing w:line="276" w:lineRule="auto"/>
              <w:ind w:firstLine="0"/>
              <w:jc w:val="center"/>
              <w:rPr>
                <w:sz w:val="26"/>
                <w:szCs w:val="26"/>
              </w:rPr>
            </w:pPr>
            <w:r w:rsidRPr="00BC6C3B">
              <w:rPr>
                <w:sz w:val="26"/>
                <w:szCs w:val="26"/>
              </w:rPr>
              <w:lastRenderedPageBreak/>
              <w:t>Период</w:t>
            </w:r>
          </w:p>
        </w:tc>
        <w:tc>
          <w:tcPr>
            <w:tcW w:w="2016" w:type="dxa"/>
            <w:vMerge w:val="restart"/>
            <w:vAlign w:val="center"/>
          </w:tcPr>
          <w:p w:rsidR="00C11C53" w:rsidRPr="00BC6C3B" w:rsidRDefault="00C11C53" w:rsidP="00744B21">
            <w:pPr>
              <w:pStyle w:val="ab"/>
              <w:spacing w:line="276" w:lineRule="auto"/>
              <w:ind w:firstLine="0"/>
              <w:jc w:val="center"/>
              <w:rPr>
                <w:sz w:val="26"/>
                <w:szCs w:val="26"/>
              </w:rPr>
            </w:pPr>
            <w:r w:rsidRPr="00BC6C3B">
              <w:rPr>
                <w:sz w:val="26"/>
                <w:szCs w:val="26"/>
              </w:rPr>
              <w:t>Количество групповых НС</w:t>
            </w:r>
          </w:p>
        </w:tc>
        <w:tc>
          <w:tcPr>
            <w:tcW w:w="2945" w:type="dxa"/>
            <w:gridSpan w:val="2"/>
            <w:tcBorders>
              <w:bottom w:val="single" w:sz="4" w:space="0" w:color="auto"/>
            </w:tcBorders>
            <w:vAlign w:val="center"/>
          </w:tcPr>
          <w:p w:rsidR="00C11C53" w:rsidRPr="00BC6C3B" w:rsidRDefault="00C11C53" w:rsidP="00744B21">
            <w:pPr>
              <w:pStyle w:val="ab"/>
              <w:spacing w:line="276" w:lineRule="auto"/>
              <w:ind w:firstLine="0"/>
              <w:jc w:val="center"/>
              <w:rPr>
                <w:sz w:val="26"/>
                <w:szCs w:val="26"/>
              </w:rPr>
            </w:pPr>
            <w:r w:rsidRPr="00BC6C3B">
              <w:rPr>
                <w:sz w:val="26"/>
                <w:szCs w:val="26"/>
              </w:rPr>
              <w:t>Пострадавших при групповых НС, чел.</w:t>
            </w:r>
          </w:p>
        </w:tc>
        <w:tc>
          <w:tcPr>
            <w:tcW w:w="3119" w:type="dxa"/>
            <w:vMerge w:val="restart"/>
            <w:vAlign w:val="center"/>
          </w:tcPr>
          <w:p w:rsidR="00C11C53" w:rsidRPr="00BC6C3B" w:rsidRDefault="00C11C53" w:rsidP="00744B21">
            <w:pPr>
              <w:pStyle w:val="ab"/>
              <w:spacing w:line="276" w:lineRule="auto"/>
              <w:ind w:firstLine="0"/>
              <w:jc w:val="center"/>
              <w:rPr>
                <w:sz w:val="26"/>
                <w:szCs w:val="26"/>
              </w:rPr>
            </w:pPr>
            <w:r w:rsidRPr="00BC6C3B">
              <w:rPr>
                <w:sz w:val="26"/>
                <w:szCs w:val="26"/>
              </w:rPr>
              <w:t xml:space="preserve">Количество НС </w:t>
            </w:r>
          </w:p>
          <w:p w:rsidR="00C11C53" w:rsidRPr="00BC6C3B" w:rsidRDefault="00C11C53" w:rsidP="00744B21">
            <w:pPr>
              <w:pStyle w:val="ab"/>
              <w:spacing w:line="276" w:lineRule="auto"/>
              <w:ind w:firstLine="0"/>
              <w:jc w:val="center"/>
              <w:rPr>
                <w:sz w:val="26"/>
                <w:szCs w:val="26"/>
              </w:rPr>
            </w:pPr>
            <w:r w:rsidRPr="00BC6C3B">
              <w:rPr>
                <w:sz w:val="26"/>
                <w:szCs w:val="26"/>
              </w:rPr>
              <w:t>со смертельным исходом, произошедших в результате аварий</w:t>
            </w:r>
          </w:p>
        </w:tc>
      </w:tr>
      <w:tr w:rsidR="00C11C53" w:rsidRPr="00BC6C3B" w:rsidTr="00C11C53">
        <w:trPr>
          <w:trHeight w:val="231"/>
        </w:trPr>
        <w:tc>
          <w:tcPr>
            <w:tcW w:w="1526" w:type="dxa"/>
            <w:vMerge/>
            <w:vAlign w:val="center"/>
          </w:tcPr>
          <w:p w:rsidR="00C11C53" w:rsidRPr="00BC6C3B" w:rsidRDefault="00C11C53" w:rsidP="00744B21">
            <w:pPr>
              <w:pStyle w:val="ab"/>
              <w:spacing w:line="276" w:lineRule="auto"/>
              <w:ind w:firstLine="0"/>
              <w:jc w:val="center"/>
              <w:rPr>
                <w:sz w:val="26"/>
                <w:szCs w:val="26"/>
              </w:rPr>
            </w:pPr>
          </w:p>
        </w:tc>
        <w:tc>
          <w:tcPr>
            <w:tcW w:w="2016" w:type="dxa"/>
            <w:vMerge/>
            <w:vAlign w:val="center"/>
          </w:tcPr>
          <w:p w:rsidR="00C11C53" w:rsidRPr="00BC6C3B" w:rsidRDefault="00C11C53" w:rsidP="00744B21">
            <w:pPr>
              <w:pStyle w:val="ab"/>
              <w:spacing w:line="276" w:lineRule="auto"/>
              <w:ind w:firstLine="0"/>
              <w:jc w:val="center"/>
              <w:rPr>
                <w:sz w:val="26"/>
                <w:szCs w:val="26"/>
              </w:rPr>
            </w:pPr>
          </w:p>
        </w:tc>
        <w:tc>
          <w:tcPr>
            <w:tcW w:w="761" w:type="dxa"/>
            <w:tcBorders>
              <w:top w:val="single" w:sz="4" w:space="0" w:color="auto"/>
              <w:right w:val="single" w:sz="4" w:space="0" w:color="auto"/>
            </w:tcBorders>
            <w:vAlign w:val="center"/>
          </w:tcPr>
          <w:p w:rsidR="00C11C53" w:rsidRPr="00BC6C3B" w:rsidRDefault="00C11C53" w:rsidP="00744B21">
            <w:pPr>
              <w:pStyle w:val="ab"/>
              <w:spacing w:line="276" w:lineRule="auto"/>
              <w:ind w:firstLine="0"/>
              <w:jc w:val="center"/>
              <w:rPr>
                <w:sz w:val="26"/>
                <w:szCs w:val="26"/>
              </w:rPr>
            </w:pPr>
            <w:r w:rsidRPr="00BC6C3B">
              <w:rPr>
                <w:sz w:val="26"/>
                <w:szCs w:val="26"/>
              </w:rPr>
              <w:t>всего</w:t>
            </w:r>
          </w:p>
        </w:tc>
        <w:tc>
          <w:tcPr>
            <w:tcW w:w="2184" w:type="dxa"/>
            <w:tcBorders>
              <w:top w:val="single" w:sz="4" w:space="0" w:color="auto"/>
              <w:left w:val="single" w:sz="4" w:space="0" w:color="auto"/>
            </w:tcBorders>
            <w:vAlign w:val="center"/>
          </w:tcPr>
          <w:p w:rsidR="00C11C53" w:rsidRPr="00BC6C3B" w:rsidRDefault="00C11C53" w:rsidP="00744B21">
            <w:pPr>
              <w:pStyle w:val="ab"/>
              <w:spacing w:line="276" w:lineRule="auto"/>
              <w:ind w:firstLine="34"/>
              <w:jc w:val="center"/>
              <w:rPr>
                <w:sz w:val="26"/>
                <w:szCs w:val="26"/>
              </w:rPr>
            </w:pPr>
            <w:r w:rsidRPr="00BC6C3B">
              <w:rPr>
                <w:sz w:val="26"/>
                <w:szCs w:val="26"/>
              </w:rPr>
              <w:t>погибших</w:t>
            </w:r>
          </w:p>
        </w:tc>
        <w:tc>
          <w:tcPr>
            <w:tcW w:w="3119" w:type="dxa"/>
            <w:vMerge/>
            <w:vAlign w:val="center"/>
          </w:tcPr>
          <w:p w:rsidR="00C11C53" w:rsidRPr="00BC6C3B" w:rsidRDefault="00C11C53" w:rsidP="00744B21">
            <w:pPr>
              <w:pStyle w:val="ab"/>
              <w:spacing w:line="276" w:lineRule="auto"/>
              <w:ind w:firstLine="0"/>
              <w:jc w:val="center"/>
              <w:rPr>
                <w:sz w:val="26"/>
                <w:szCs w:val="26"/>
              </w:rPr>
            </w:pPr>
          </w:p>
        </w:tc>
      </w:tr>
      <w:tr w:rsidR="00C11C53" w:rsidRPr="00BC6C3B" w:rsidTr="00C11C53">
        <w:tc>
          <w:tcPr>
            <w:tcW w:w="1526" w:type="dxa"/>
          </w:tcPr>
          <w:p w:rsidR="00C11C53" w:rsidRPr="00BC6C3B" w:rsidRDefault="00C11C53" w:rsidP="00744B21">
            <w:pPr>
              <w:pStyle w:val="ab"/>
              <w:spacing w:line="276" w:lineRule="auto"/>
              <w:ind w:left="-142" w:right="-108" w:firstLine="0"/>
              <w:jc w:val="center"/>
              <w:rPr>
                <w:sz w:val="26"/>
                <w:szCs w:val="26"/>
              </w:rPr>
            </w:pPr>
            <w:r w:rsidRPr="00BC6C3B">
              <w:rPr>
                <w:sz w:val="26"/>
                <w:szCs w:val="26"/>
              </w:rPr>
              <w:t>12 мес. 202</w:t>
            </w:r>
            <w:r w:rsidR="00905EB5" w:rsidRPr="00BC6C3B">
              <w:rPr>
                <w:sz w:val="26"/>
                <w:szCs w:val="26"/>
              </w:rPr>
              <w:t>4</w:t>
            </w:r>
            <w:r w:rsidRPr="00BC6C3B">
              <w:rPr>
                <w:sz w:val="26"/>
                <w:szCs w:val="26"/>
              </w:rPr>
              <w:t xml:space="preserve"> г.</w:t>
            </w:r>
          </w:p>
        </w:tc>
        <w:tc>
          <w:tcPr>
            <w:tcW w:w="2016" w:type="dxa"/>
          </w:tcPr>
          <w:p w:rsidR="00C11C53" w:rsidRPr="00BC6C3B" w:rsidRDefault="00C11C53" w:rsidP="00744B21">
            <w:pPr>
              <w:pStyle w:val="ab"/>
              <w:spacing w:line="276" w:lineRule="auto"/>
              <w:ind w:firstLine="0"/>
              <w:jc w:val="center"/>
              <w:rPr>
                <w:sz w:val="26"/>
                <w:szCs w:val="26"/>
              </w:rPr>
            </w:pPr>
            <w:r w:rsidRPr="00BC6C3B">
              <w:rPr>
                <w:sz w:val="26"/>
                <w:szCs w:val="26"/>
              </w:rPr>
              <w:t>0</w:t>
            </w:r>
          </w:p>
        </w:tc>
        <w:tc>
          <w:tcPr>
            <w:tcW w:w="761" w:type="dxa"/>
            <w:tcBorders>
              <w:right w:val="single" w:sz="4" w:space="0" w:color="auto"/>
            </w:tcBorders>
          </w:tcPr>
          <w:p w:rsidR="00C11C53" w:rsidRPr="00BC6C3B" w:rsidRDefault="00C11C53" w:rsidP="00744B21">
            <w:pPr>
              <w:pStyle w:val="ab"/>
              <w:spacing w:line="276" w:lineRule="auto"/>
              <w:ind w:firstLine="0"/>
              <w:jc w:val="center"/>
              <w:rPr>
                <w:sz w:val="26"/>
                <w:szCs w:val="26"/>
              </w:rPr>
            </w:pPr>
            <w:r w:rsidRPr="00BC6C3B">
              <w:rPr>
                <w:sz w:val="26"/>
                <w:szCs w:val="26"/>
              </w:rPr>
              <w:t>0</w:t>
            </w:r>
          </w:p>
        </w:tc>
        <w:tc>
          <w:tcPr>
            <w:tcW w:w="2184" w:type="dxa"/>
            <w:tcBorders>
              <w:left w:val="single" w:sz="4" w:space="0" w:color="auto"/>
            </w:tcBorders>
          </w:tcPr>
          <w:p w:rsidR="00C11C53" w:rsidRPr="00BC6C3B" w:rsidRDefault="00C11C53" w:rsidP="00744B21">
            <w:pPr>
              <w:pStyle w:val="ab"/>
              <w:spacing w:line="276" w:lineRule="auto"/>
              <w:ind w:firstLine="0"/>
              <w:jc w:val="center"/>
              <w:rPr>
                <w:sz w:val="26"/>
                <w:szCs w:val="26"/>
              </w:rPr>
            </w:pPr>
            <w:r w:rsidRPr="00BC6C3B">
              <w:rPr>
                <w:sz w:val="26"/>
                <w:szCs w:val="26"/>
              </w:rPr>
              <w:t>0</w:t>
            </w:r>
          </w:p>
        </w:tc>
        <w:tc>
          <w:tcPr>
            <w:tcW w:w="3119" w:type="dxa"/>
            <w:vAlign w:val="center"/>
          </w:tcPr>
          <w:p w:rsidR="00C11C53" w:rsidRPr="00BC6C3B" w:rsidRDefault="00C11C53" w:rsidP="00744B21">
            <w:pPr>
              <w:pStyle w:val="ab"/>
              <w:spacing w:line="276" w:lineRule="auto"/>
              <w:ind w:firstLine="0"/>
              <w:jc w:val="center"/>
              <w:rPr>
                <w:sz w:val="26"/>
                <w:szCs w:val="26"/>
              </w:rPr>
            </w:pPr>
            <w:r w:rsidRPr="00BC6C3B">
              <w:rPr>
                <w:sz w:val="26"/>
                <w:szCs w:val="26"/>
              </w:rPr>
              <w:t>0</w:t>
            </w:r>
          </w:p>
        </w:tc>
      </w:tr>
    </w:tbl>
    <w:p w:rsidR="00905EB5" w:rsidRPr="00BC6C3B" w:rsidRDefault="00905EB5" w:rsidP="00744B21">
      <w:pPr>
        <w:pStyle w:val="ab"/>
        <w:spacing w:line="276" w:lineRule="auto"/>
        <w:rPr>
          <w:sz w:val="26"/>
          <w:szCs w:val="26"/>
        </w:rPr>
      </w:pPr>
      <w:r w:rsidRPr="00BC6C3B">
        <w:rPr>
          <w:sz w:val="26"/>
          <w:szCs w:val="26"/>
        </w:rPr>
        <w:t>За отчетный период 2024 год аварий и несчастных случаев со смертельным исходом допущено не было, привести сравнительные анализы по распределению аварий по видам аварий и распределению несчастных случаев со смертельным исходом по травмирующим факторам не представляется возможным. В обоих случаях наблюдается положительная тенденция.</w:t>
      </w:r>
    </w:p>
    <w:p w:rsidR="00905EB5" w:rsidRPr="00BC6C3B" w:rsidRDefault="00905EB5" w:rsidP="00744B21">
      <w:pPr>
        <w:suppressAutoHyphen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За отчетный период эксплуатирующими организациями не было осуществлено техническое перевооружение либо реконструкция предприятия.</w:t>
      </w:r>
    </w:p>
    <w:p w:rsidR="00905EB5" w:rsidRPr="00BC6C3B" w:rsidRDefault="00905EB5" w:rsidP="00744B21">
      <w:pPr>
        <w:suppressAutoHyphen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Поднадзорными организациям организован и осуществляется производственный контроль за соблюдением требований промышленной безопасности. В 2023 году не предоставили сведения об организации производственного контроля за 2022 год 2 организации (ООО «Гортопсбыт», ООО «Котен»), в 2024 году сведения об организации производственного контроля за 2023 год – 3 организации (ООО «Управляющая компания «Угольные ресурсы Сахалина», ООО «Котен», ООО «Западная угольная компания»). По итогам рассмотрения представленных организациями сведений об организации производственного контроля в 2024 году в сравнении с аналогичным периодом 2023 годом (2024/2023) возбуждено 3/2 административных дел.</w:t>
      </w:r>
    </w:p>
    <w:p w:rsidR="00905EB5" w:rsidRPr="00BC6C3B" w:rsidRDefault="00905EB5" w:rsidP="00744B21">
      <w:pPr>
        <w:suppressAutoHyphen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Договора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заключены, за исключением 3 организаций (ООО «Гортопсбыт», ООО «Котен», ООО «УК «УРС»). Данные организации на рассмотрение Планов развития горных работ на 2025 год не заявились.</w:t>
      </w:r>
    </w:p>
    <w:p w:rsidR="00905EB5" w:rsidRPr="00BC6C3B" w:rsidRDefault="00905EB5" w:rsidP="00744B21">
      <w:pPr>
        <w:suppressAutoHyphen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За 12 месяцев 2024 года в сравнении с аналогичным периодом 2023 года (2024/2023) проведено 5/9 обследований. Выявлено 116/182 нарушений требований промышленной безопасности, к административной ответственности привлечено 2/4 юридических и 6/6 должностных лиц.</w:t>
      </w:r>
    </w:p>
    <w:p w:rsidR="00C11C53" w:rsidRPr="00BC6C3B" w:rsidRDefault="00C11C53"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Основные проблемы, связанные с обеспечением безопасности и</w:t>
      </w:r>
      <w:r w:rsidRPr="00BC6C3B">
        <w:rPr>
          <w:rFonts w:ascii="Times New Roman" w:hAnsi="Times New Roman" w:cs="Times New Roman"/>
          <w:sz w:val="26"/>
          <w:szCs w:val="26"/>
          <w:lang w:val="en-US"/>
        </w:rPr>
        <w:t> </w:t>
      </w:r>
      <w:r w:rsidRPr="00BC6C3B">
        <w:rPr>
          <w:rFonts w:ascii="Times New Roman" w:hAnsi="Times New Roman" w:cs="Times New Roman"/>
          <w:sz w:val="26"/>
          <w:szCs w:val="26"/>
        </w:rPr>
        <w:t>противоаварийной устойчивости угледобывающих предприятий. Общая оценка состояния безопасности и противоаварийной устойчивости угледобывающих предприятий:</w:t>
      </w:r>
    </w:p>
    <w:p w:rsidR="00905EB5" w:rsidRPr="00BC6C3B" w:rsidRDefault="00905EB5" w:rsidP="00744B21">
      <w:pPr>
        <w:suppressAutoHyphen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Недостаточный уровень квалификации непосредственных исполнителей;</w:t>
      </w:r>
    </w:p>
    <w:p w:rsidR="00905EB5" w:rsidRPr="00BC6C3B" w:rsidRDefault="00905EB5" w:rsidP="00744B21">
      <w:pPr>
        <w:suppressAutoHyphen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 низкое качество инженерного сопровождения горных работ, подготовки и организации производства в совокупности с неудовлетворительным уровнем </w:t>
      </w:r>
      <w:r w:rsidRPr="00BC6C3B">
        <w:rPr>
          <w:rFonts w:ascii="Times New Roman" w:hAnsi="Times New Roman" w:cs="Times New Roman"/>
          <w:sz w:val="26"/>
          <w:szCs w:val="26"/>
        </w:rPr>
        <w:lastRenderedPageBreak/>
        <w:t xml:space="preserve">трудовой и технологической дисциплины; </w:t>
      </w:r>
    </w:p>
    <w:p w:rsidR="00905EB5" w:rsidRPr="00BC6C3B" w:rsidRDefault="00905EB5" w:rsidP="00744B21">
      <w:pPr>
        <w:suppressAutoHyphen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формальный подход управляющих компаний к созданию интегрированной системы управления промышленной безопасностью, неэффективный производственный контроль;</w:t>
      </w:r>
    </w:p>
    <w:p w:rsidR="00905EB5" w:rsidRPr="00BC6C3B" w:rsidRDefault="00905EB5" w:rsidP="00744B21">
      <w:pPr>
        <w:suppressAutoHyphen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 недостаточная реализация текущих и перспективных задач научно-исследовательского сопровождения отработки месторождений, авторского надзора за ходом исполнения проектных решений, в процессе строительства и эксплуатации ОПО; </w:t>
      </w:r>
    </w:p>
    <w:p w:rsidR="00905EB5" w:rsidRPr="00BC6C3B" w:rsidRDefault="00905EB5" w:rsidP="00744B21">
      <w:pPr>
        <w:suppressAutoHyphen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отсутствие современного, конкурентоспособного российского горнопромышленного машиностроения и вызванная с этим зависимость от зарубежных поставщиков по закупке оборудования, техники и запасных частей.</w:t>
      </w:r>
    </w:p>
    <w:p w:rsidR="00905EB5" w:rsidRPr="00BC6C3B" w:rsidRDefault="00905EB5" w:rsidP="00744B21">
      <w:pPr>
        <w:suppressAutoHyphen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Общая оценка состояния безопасности и противоаварийной устойчивости угледобывающих предприятий – удовлетворительно.</w:t>
      </w:r>
    </w:p>
    <w:p w:rsidR="00905EB5" w:rsidRPr="00BC6C3B" w:rsidRDefault="00905EB5"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На поднадзорных предприятиях, эксплуатирующих опасные производственные объекты угольной промышленности, разработаны и согласованы в установленные сроки планы мероприятий по локализации и ликвидации последствий аварий, которые наряду с характерными аварийными ситуациями, предусматривают такие стихийные бедствия как оползни, наводнения, паводки. </w:t>
      </w:r>
    </w:p>
    <w:p w:rsidR="00905EB5" w:rsidRPr="00BC6C3B" w:rsidRDefault="00905EB5"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Работники организаций проходят соответствующее обучение по локализации и ликвидации данных стихийных бедствий. С работниками предприятий проводятся учебно-тренировочные занятия по планам ликвидации аварий с проработкой сценариев возможных террористических актов на опасных участках производства.</w:t>
      </w:r>
    </w:p>
    <w:p w:rsidR="00905EB5" w:rsidRPr="00BC6C3B" w:rsidRDefault="00905EB5" w:rsidP="00744B21">
      <w:pPr>
        <w:suppressAutoHyphen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Аварийные ситуации на разрезах ликвидируются силами ВГСЧ и аварийно-спасательными формированиями (ВГК) разрезов. </w:t>
      </w:r>
    </w:p>
    <w:p w:rsidR="00905EB5" w:rsidRPr="00BC6C3B" w:rsidRDefault="00905EB5" w:rsidP="00744B21">
      <w:pPr>
        <w:suppressAutoHyphen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Руководители и специалисты разрезов аттестованы на знание промышленной безопасности в объеме требований должностных обязанностей при выполнении планов ликвидации аварий. </w:t>
      </w:r>
    </w:p>
    <w:p w:rsidR="00905EB5" w:rsidRPr="00BC6C3B" w:rsidRDefault="00905EB5" w:rsidP="00744B21">
      <w:pPr>
        <w:suppressAutoHyphen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Работники организаций обучены способам защиты и действиям в чрезвычайных ситуациях. </w:t>
      </w:r>
    </w:p>
    <w:p w:rsidR="00905EB5" w:rsidRPr="00BC6C3B" w:rsidRDefault="00905EB5" w:rsidP="00744B21">
      <w:pPr>
        <w:suppressAutoHyphen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Для борьбы с наводнениями, паводками ежегодно разрабатываются и утверждаются техническими руководителями организаций мероприятия по обеспечению безопасности работ. </w:t>
      </w:r>
    </w:p>
    <w:p w:rsidR="00905EB5" w:rsidRPr="00BC6C3B" w:rsidRDefault="00905EB5" w:rsidP="00744B21">
      <w:pPr>
        <w:suppressAutoHyphen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В организациях созданы материальные и финансовые ресурсы для выполнения мероприятий по предупреждению и ликвидации чрезвычайных ситуаций. На всех предприятиях имеются средства оповещения об авариях: стационарная телефонная связь, мобильная сотовая связь.</w:t>
      </w:r>
    </w:p>
    <w:p w:rsidR="00905EB5" w:rsidRPr="00BC6C3B" w:rsidRDefault="00905EB5"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За отчетный период было проведено 4 плановых контрольных (надзорных) мероприятия в рамках осуществления федерального государственного лицензионного контроля (надзора) за производство маркшейдерских работ в отношении угольных предприятий ООО «БУР», ООО «Горняк-1», ООО «Котен», ООО «Север», ООО «СУР», по результатам которых было установлено несоответствие лицензиатов лицензионным требованиям. Основным </w:t>
      </w:r>
      <w:r w:rsidRPr="00BC6C3B">
        <w:rPr>
          <w:rFonts w:ascii="Times New Roman" w:hAnsi="Times New Roman" w:cs="Times New Roman"/>
          <w:sz w:val="26"/>
          <w:szCs w:val="26"/>
        </w:rPr>
        <w:lastRenderedPageBreak/>
        <w:t>несоответствием было отсутствие в штате главного маркшейдера, также отсутствие аттестаций в области промышленной безопасности ответственных лиц за производство маркшейдерских работ.</w:t>
      </w:r>
    </w:p>
    <w:p w:rsidR="00C11C53" w:rsidRPr="00BC6C3B" w:rsidRDefault="00C11C53" w:rsidP="00744B21">
      <w:pPr>
        <w:suppressAutoHyphens/>
        <w:spacing w:line="276" w:lineRule="auto"/>
        <w:ind w:firstLine="709"/>
        <w:jc w:val="both"/>
        <w:rPr>
          <w:rFonts w:ascii="Times New Roman" w:hAnsi="Times New Roman" w:cs="Times New Roman"/>
          <w:sz w:val="26"/>
          <w:szCs w:val="26"/>
          <w:highlight w:val="yellow"/>
        </w:rPr>
      </w:pPr>
    </w:p>
    <w:p w:rsidR="00D933A2" w:rsidRPr="00BC6C3B" w:rsidRDefault="00D933A2" w:rsidP="00744B21">
      <w:pPr>
        <w:widowControl/>
        <w:spacing w:before="120" w:after="120" w:line="276" w:lineRule="auto"/>
        <w:ind w:firstLine="709"/>
        <w:jc w:val="both"/>
        <w:rPr>
          <w:rFonts w:ascii="Times New Roman" w:hAnsi="Times New Roman" w:cs="Times New Roman"/>
          <w:b/>
          <w:bCs/>
          <w:sz w:val="26"/>
          <w:szCs w:val="26"/>
        </w:rPr>
      </w:pPr>
      <w:r w:rsidRPr="00BC6C3B">
        <w:rPr>
          <w:rFonts w:ascii="Times New Roman" w:hAnsi="Times New Roman" w:cs="Times New Roman"/>
          <w:b/>
          <w:bCs/>
          <w:sz w:val="26"/>
          <w:szCs w:val="26"/>
        </w:rPr>
        <w:t>2.2. Объекты горнорудной и нерудной промышленности</w:t>
      </w:r>
    </w:p>
    <w:p w:rsidR="00C11C53" w:rsidRPr="00BC6C3B" w:rsidRDefault="00C11C53"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Показатели аварийности и производственного травматизма со смертельным исходом за отчётный период, их сравнение с показателями за соответствующий отчётный период прошлого года. Количество аварий, произошедших в результате действий третьих лиц. Ущерб от аварий.</w:t>
      </w:r>
    </w:p>
    <w:tbl>
      <w:tblPr>
        <w:tblpPr w:leftFromText="180" w:rightFromText="180" w:vertAnchor="text" w:tblpX="40"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31"/>
        <w:gridCol w:w="1180"/>
        <w:gridCol w:w="1418"/>
        <w:gridCol w:w="1843"/>
        <w:gridCol w:w="2092"/>
      </w:tblGrid>
      <w:tr w:rsidR="00C11C53" w:rsidRPr="00BC6C3B" w:rsidTr="00C11C53">
        <w:trPr>
          <w:trHeight w:val="319"/>
        </w:trPr>
        <w:tc>
          <w:tcPr>
            <w:tcW w:w="1526" w:type="dxa"/>
            <w:vMerge w:val="restart"/>
            <w:vAlign w:val="center"/>
          </w:tcPr>
          <w:p w:rsidR="00C11C53" w:rsidRPr="00BC6C3B" w:rsidRDefault="00C11C53" w:rsidP="00744B21">
            <w:pPr>
              <w:pStyle w:val="ab"/>
              <w:spacing w:line="276" w:lineRule="auto"/>
              <w:ind w:firstLine="0"/>
              <w:jc w:val="center"/>
              <w:rPr>
                <w:sz w:val="26"/>
                <w:szCs w:val="26"/>
              </w:rPr>
            </w:pPr>
            <w:r w:rsidRPr="00BC6C3B">
              <w:rPr>
                <w:sz w:val="26"/>
                <w:szCs w:val="26"/>
              </w:rPr>
              <w:t>Период</w:t>
            </w:r>
          </w:p>
        </w:tc>
        <w:tc>
          <w:tcPr>
            <w:tcW w:w="1331" w:type="dxa"/>
            <w:vMerge w:val="restart"/>
            <w:vAlign w:val="center"/>
          </w:tcPr>
          <w:p w:rsidR="00C11C53" w:rsidRPr="00BC6C3B" w:rsidRDefault="00C11C53" w:rsidP="00744B21">
            <w:pPr>
              <w:pStyle w:val="ab"/>
              <w:spacing w:line="276" w:lineRule="auto"/>
              <w:ind w:firstLine="0"/>
              <w:jc w:val="center"/>
              <w:rPr>
                <w:sz w:val="26"/>
                <w:szCs w:val="26"/>
              </w:rPr>
            </w:pPr>
            <w:r w:rsidRPr="00BC6C3B">
              <w:rPr>
                <w:sz w:val="26"/>
                <w:szCs w:val="26"/>
              </w:rPr>
              <w:t>Количество</w:t>
            </w:r>
          </w:p>
        </w:tc>
        <w:tc>
          <w:tcPr>
            <w:tcW w:w="2598" w:type="dxa"/>
            <w:gridSpan w:val="2"/>
            <w:tcBorders>
              <w:bottom w:val="single" w:sz="4" w:space="0" w:color="auto"/>
            </w:tcBorders>
            <w:vAlign w:val="center"/>
          </w:tcPr>
          <w:p w:rsidR="00C11C53" w:rsidRPr="00BC6C3B" w:rsidRDefault="00C11C53" w:rsidP="00744B21">
            <w:pPr>
              <w:pStyle w:val="ab"/>
              <w:spacing w:line="276" w:lineRule="auto"/>
              <w:ind w:firstLine="0"/>
              <w:jc w:val="center"/>
              <w:rPr>
                <w:sz w:val="26"/>
                <w:szCs w:val="26"/>
              </w:rPr>
            </w:pPr>
            <w:r w:rsidRPr="00BC6C3B">
              <w:rPr>
                <w:sz w:val="26"/>
                <w:szCs w:val="26"/>
              </w:rPr>
              <w:t>Пострадавших, чел.</w:t>
            </w:r>
          </w:p>
        </w:tc>
        <w:tc>
          <w:tcPr>
            <w:tcW w:w="1843" w:type="dxa"/>
            <w:vMerge w:val="restart"/>
            <w:vAlign w:val="center"/>
          </w:tcPr>
          <w:p w:rsidR="00C11C53" w:rsidRPr="00BC6C3B" w:rsidRDefault="00C11C53" w:rsidP="00744B21">
            <w:pPr>
              <w:pStyle w:val="ab"/>
              <w:spacing w:line="276" w:lineRule="auto"/>
              <w:ind w:firstLine="0"/>
              <w:jc w:val="center"/>
              <w:rPr>
                <w:sz w:val="26"/>
                <w:szCs w:val="26"/>
              </w:rPr>
            </w:pPr>
            <w:r w:rsidRPr="00BC6C3B">
              <w:rPr>
                <w:sz w:val="26"/>
                <w:szCs w:val="26"/>
              </w:rPr>
              <w:t>Ущерб, руб.</w:t>
            </w:r>
          </w:p>
        </w:tc>
        <w:tc>
          <w:tcPr>
            <w:tcW w:w="2092" w:type="dxa"/>
            <w:vMerge w:val="restart"/>
            <w:vAlign w:val="center"/>
          </w:tcPr>
          <w:p w:rsidR="00C11C53" w:rsidRPr="00BC6C3B" w:rsidRDefault="00C11C53" w:rsidP="00744B21">
            <w:pPr>
              <w:pStyle w:val="ab"/>
              <w:spacing w:line="276" w:lineRule="auto"/>
              <w:ind w:firstLine="0"/>
              <w:jc w:val="center"/>
              <w:rPr>
                <w:sz w:val="26"/>
                <w:szCs w:val="26"/>
              </w:rPr>
            </w:pPr>
            <w:r w:rsidRPr="00BC6C3B">
              <w:rPr>
                <w:sz w:val="26"/>
                <w:szCs w:val="26"/>
              </w:rPr>
              <w:t>Количество аварий, произошедших в результате действий третьих лиц</w:t>
            </w:r>
          </w:p>
        </w:tc>
      </w:tr>
      <w:tr w:rsidR="00C11C53" w:rsidRPr="00BC6C3B" w:rsidTr="00C11C53">
        <w:trPr>
          <w:trHeight w:val="231"/>
        </w:trPr>
        <w:tc>
          <w:tcPr>
            <w:tcW w:w="1526" w:type="dxa"/>
            <w:vMerge/>
            <w:vAlign w:val="center"/>
          </w:tcPr>
          <w:p w:rsidR="00C11C53" w:rsidRPr="00BC6C3B" w:rsidRDefault="00C11C53" w:rsidP="00744B21">
            <w:pPr>
              <w:pStyle w:val="ab"/>
              <w:spacing w:line="276" w:lineRule="auto"/>
              <w:ind w:firstLine="0"/>
              <w:jc w:val="center"/>
              <w:rPr>
                <w:sz w:val="26"/>
                <w:szCs w:val="26"/>
              </w:rPr>
            </w:pPr>
          </w:p>
        </w:tc>
        <w:tc>
          <w:tcPr>
            <w:tcW w:w="1331" w:type="dxa"/>
            <w:vMerge/>
            <w:vAlign w:val="center"/>
          </w:tcPr>
          <w:p w:rsidR="00C11C53" w:rsidRPr="00BC6C3B" w:rsidRDefault="00C11C53" w:rsidP="00744B21">
            <w:pPr>
              <w:pStyle w:val="ab"/>
              <w:spacing w:line="276" w:lineRule="auto"/>
              <w:ind w:firstLine="0"/>
              <w:jc w:val="center"/>
              <w:rPr>
                <w:sz w:val="26"/>
                <w:szCs w:val="26"/>
              </w:rPr>
            </w:pPr>
          </w:p>
        </w:tc>
        <w:tc>
          <w:tcPr>
            <w:tcW w:w="1180" w:type="dxa"/>
            <w:tcBorders>
              <w:top w:val="single" w:sz="4" w:space="0" w:color="auto"/>
              <w:right w:val="single" w:sz="4" w:space="0" w:color="auto"/>
            </w:tcBorders>
            <w:vAlign w:val="center"/>
          </w:tcPr>
          <w:p w:rsidR="00C11C53" w:rsidRPr="00BC6C3B" w:rsidRDefault="00C11C53" w:rsidP="00744B21">
            <w:pPr>
              <w:pStyle w:val="ab"/>
              <w:spacing w:line="276" w:lineRule="auto"/>
              <w:ind w:firstLine="0"/>
              <w:jc w:val="center"/>
              <w:rPr>
                <w:sz w:val="26"/>
                <w:szCs w:val="26"/>
              </w:rPr>
            </w:pPr>
            <w:r w:rsidRPr="00BC6C3B">
              <w:rPr>
                <w:sz w:val="26"/>
                <w:szCs w:val="26"/>
              </w:rPr>
              <w:t>всего</w:t>
            </w:r>
          </w:p>
        </w:tc>
        <w:tc>
          <w:tcPr>
            <w:tcW w:w="1418" w:type="dxa"/>
            <w:tcBorders>
              <w:top w:val="single" w:sz="4" w:space="0" w:color="auto"/>
              <w:left w:val="single" w:sz="4" w:space="0" w:color="auto"/>
            </w:tcBorders>
            <w:vAlign w:val="center"/>
          </w:tcPr>
          <w:p w:rsidR="00C11C53" w:rsidRPr="00BC6C3B" w:rsidRDefault="00C11C53" w:rsidP="00744B21">
            <w:pPr>
              <w:pStyle w:val="ab"/>
              <w:spacing w:line="276" w:lineRule="auto"/>
              <w:ind w:firstLine="0"/>
              <w:jc w:val="center"/>
              <w:rPr>
                <w:sz w:val="26"/>
                <w:szCs w:val="26"/>
              </w:rPr>
            </w:pPr>
            <w:r w:rsidRPr="00BC6C3B">
              <w:rPr>
                <w:sz w:val="26"/>
                <w:szCs w:val="26"/>
              </w:rPr>
              <w:t>погибших</w:t>
            </w:r>
          </w:p>
        </w:tc>
        <w:tc>
          <w:tcPr>
            <w:tcW w:w="1843" w:type="dxa"/>
            <w:vMerge/>
            <w:vAlign w:val="center"/>
          </w:tcPr>
          <w:p w:rsidR="00C11C53" w:rsidRPr="00BC6C3B" w:rsidRDefault="00C11C53" w:rsidP="00744B21">
            <w:pPr>
              <w:pStyle w:val="ab"/>
              <w:spacing w:line="276" w:lineRule="auto"/>
              <w:ind w:firstLine="0"/>
              <w:jc w:val="center"/>
              <w:rPr>
                <w:sz w:val="26"/>
                <w:szCs w:val="26"/>
              </w:rPr>
            </w:pPr>
          </w:p>
        </w:tc>
        <w:tc>
          <w:tcPr>
            <w:tcW w:w="2092" w:type="dxa"/>
            <w:vMerge/>
          </w:tcPr>
          <w:p w:rsidR="00C11C53" w:rsidRPr="00BC6C3B" w:rsidRDefault="00C11C53" w:rsidP="00744B21">
            <w:pPr>
              <w:pStyle w:val="ab"/>
              <w:spacing w:line="276" w:lineRule="auto"/>
              <w:ind w:firstLine="0"/>
              <w:jc w:val="center"/>
              <w:rPr>
                <w:sz w:val="26"/>
                <w:szCs w:val="26"/>
              </w:rPr>
            </w:pPr>
          </w:p>
        </w:tc>
      </w:tr>
      <w:tr w:rsidR="00C11C53" w:rsidRPr="00BC6C3B" w:rsidTr="00C11C53">
        <w:tc>
          <w:tcPr>
            <w:tcW w:w="1526" w:type="dxa"/>
            <w:vAlign w:val="center"/>
          </w:tcPr>
          <w:p w:rsidR="00C11C53" w:rsidRPr="00BC6C3B" w:rsidRDefault="00C11C53" w:rsidP="00744B21">
            <w:pPr>
              <w:pStyle w:val="ab"/>
              <w:spacing w:line="276" w:lineRule="auto"/>
              <w:ind w:left="-142" w:right="-108" w:firstLine="0"/>
              <w:jc w:val="left"/>
              <w:rPr>
                <w:sz w:val="26"/>
                <w:szCs w:val="26"/>
              </w:rPr>
            </w:pPr>
            <w:r w:rsidRPr="00BC6C3B">
              <w:rPr>
                <w:sz w:val="26"/>
                <w:szCs w:val="26"/>
              </w:rPr>
              <w:t>12 мес. 202</w:t>
            </w:r>
            <w:r w:rsidR="00905EB5" w:rsidRPr="00BC6C3B">
              <w:rPr>
                <w:sz w:val="26"/>
                <w:szCs w:val="26"/>
              </w:rPr>
              <w:t>3</w:t>
            </w:r>
            <w:r w:rsidRPr="00BC6C3B">
              <w:rPr>
                <w:sz w:val="26"/>
                <w:szCs w:val="26"/>
              </w:rPr>
              <w:t xml:space="preserve"> г.</w:t>
            </w:r>
          </w:p>
        </w:tc>
        <w:tc>
          <w:tcPr>
            <w:tcW w:w="1331" w:type="dxa"/>
            <w:vAlign w:val="center"/>
          </w:tcPr>
          <w:p w:rsidR="00C11C53" w:rsidRPr="00BC6C3B" w:rsidRDefault="00C11C53" w:rsidP="00744B21">
            <w:pPr>
              <w:pStyle w:val="ab"/>
              <w:spacing w:line="276" w:lineRule="auto"/>
              <w:ind w:firstLine="0"/>
              <w:jc w:val="center"/>
              <w:rPr>
                <w:sz w:val="26"/>
                <w:szCs w:val="26"/>
              </w:rPr>
            </w:pPr>
            <w:r w:rsidRPr="00BC6C3B">
              <w:rPr>
                <w:sz w:val="26"/>
                <w:szCs w:val="26"/>
              </w:rPr>
              <w:t>0</w:t>
            </w:r>
          </w:p>
        </w:tc>
        <w:tc>
          <w:tcPr>
            <w:tcW w:w="1180" w:type="dxa"/>
            <w:tcBorders>
              <w:right w:val="single" w:sz="4" w:space="0" w:color="auto"/>
            </w:tcBorders>
            <w:vAlign w:val="center"/>
          </w:tcPr>
          <w:p w:rsidR="00C11C53" w:rsidRPr="00BC6C3B" w:rsidRDefault="00C11C53" w:rsidP="00744B21">
            <w:pPr>
              <w:pStyle w:val="ab"/>
              <w:spacing w:line="276" w:lineRule="auto"/>
              <w:ind w:firstLine="0"/>
              <w:jc w:val="center"/>
              <w:rPr>
                <w:sz w:val="26"/>
                <w:szCs w:val="26"/>
              </w:rPr>
            </w:pPr>
            <w:r w:rsidRPr="00BC6C3B">
              <w:rPr>
                <w:sz w:val="26"/>
                <w:szCs w:val="26"/>
              </w:rPr>
              <w:t>0</w:t>
            </w:r>
          </w:p>
        </w:tc>
        <w:tc>
          <w:tcPr>
            <w:tcW w:w="1418" w:type="dxa"/>
            <w:tcBorders>
              <w:left w:val="single" w:sz="4" w:space="0" w:color="auto"/>
            </w:tcBorders>
            <w:vAlign w:val="center"/>
          </w:tcPr>
          <w:p w:rsidR="00C11C53" w:rsidRPr="00BC6C3B" w:rsidRDefault="00C11C53" w:rsidP="00744B21">
            <w:pPr>
              <w:pStyle w:val="ab"/>
              <w:spacing w:line="276" w:lineRule="auto"/>
              <w:ind w:firstLine="0"/>
              <w:jc w:val="center"/>
              <w:rPr>
                <w:sz w:val="26"/>
                <w:szCs w:val="26"/>
              </w:rPr>
            </w:pPr>
            <w:r w:rsidRPr="00BC6C3B">
              <w:rPr>
                <w:sz w:val="26"/>
                <w:szCs w:val="26"/>
              </w:rPr>
              <w:t>0</w:t>
            </w:r>
          </w:p>
        </w:tc>
        <w:tc>
          <w:tcPr>
            <w:tcW w:w="1843" w:type="dxa"/>
            <w:vAlign w:val="center"/>
          </w:tcPr>
          <w:p w:rsidR="00C11C53" w:rsidRPr="00BC6C3B" w:rsidRDefault="00C11C53" w:rsidP="00744B21">
            <w:pPr>
              <w:pStyle w:val="ab"/>
              <w:spacing w:line="276" w:lineRule="auto"/>
              <w:ind w:firstLine="0"/>
              <w:jc w:val="center"/>
              <w:rPr>
                <w:sz w:val="26"/>
                <w:szCs w:val="26"/>
              </w:rPr>
            </w:pPr>
            <w:r w:rsidRPr="00BC6C3B">
              <w:rPr>
                <w:sz w:val="26"/>
                <w:szCs w:val="26"/>
              </w:rPr>
              <w:t>0</w:t>
            </w:r>
          </w:p>
        </w:tc>
        <w:tc>
          <w:tcPr>
            <w:tcW w:w="2092" w:type="dxa"/>
            <w:vAlign w:val="center"/>
          </w:tcPr>
          <w:p w:rsidR="00C11C53" w:rsidRPr="00BC6C3B" w:rsidRDefault="00C11C53" w:rsidP="00744B21">
            <w:pPr>
              <w:pStyle w:val="ab"/>
              <w:spacing w:line="276" w:lineRule="auto"/>
              <w:ind w:firstLine="0"/>
              <w:jc w:val="center"/>
              <w:rPr>
                <w:sz w:val="26"/>
                <w:szCs w:val="26"/>
              </w:rPr>
            </w:pPr>
            <w:r w:rsidRPr="00BC6C3B">
              <w:rPr>
                <w:sz w:val="26"/>
                <w:szCs w:val="26"/>
              </w:rPr>
              <w:t>0</w:t>
            </w:r>
          </w:p>
        </w:tc>
      </w:tr>
      <w:tr w:rsidR="00C11C53" w:rsidRPr="00BC6C3B" w:rsidTr="00C11C53">
        <w:tc>
          <w:tcPr>
            <w:tcW w:w="1526" w:type="dxa"/>
            <w:vAlign w:val="center"/>
          </w:tcPr>
          <w:p w:rsidR="00C11C53" w:rsidRPr="00BC6C3B" w:rsidRDefault="00905EB5" w:rsidP="00744B21">
            <w:pPr>
              <w:pStyle w:val="ab"/>
              <w:spacing w:line="276" w:lineRule="auto"/>
              <w:ind w:left="-142" w:right="-108" w:firstLine="0"/>
              <w:jc w:val="center"/>
              <w:rPr>
                <w:sz w:val="26"/>
                <w:szCs w:val="26"/>
              </w:rPr>
            </w:pPr>
            <w:r w:rsidRPr="00BC6C3B">
              <w:rPr>
                <w:sz w:val="26"/>
                <w:szCs w:val="26"/>
              </w:rPr>
              <w:t>12 мес. 2024</w:t>
            </w:r>
            <w:r w:rsidR="00C11C53" w:rsidRPr="00BC6C3B">
              <w:rPr>
                <w:sz w:val="26"/>
                <w:szCs w:val="26"/>
              </w:rPr>
              <w:t xml:space="preserve"> г.</w:t>
            </w:r>
          </w:p>
        </w:tc>
        <w:tc>
          <w:tcPr>
            <w:tcW w:w="1331" w:type="dxa"/>
            <w:vAlign w:val="center"/>
          </w:tcPr>
          <w:p w:rsidR="00C11C53" w:rsidRPr="00BC6C3B" w:rsidRDefault="00C11C53" w:rsidP="00744B21">
            <w:pPr>
              <w:pStyle w:val="ab"/>
              <w:spacing w:line="276" w:lineRule="auto"/>
              <w:ind w:firstLine="0"/>
              <w:jc w:val="center"/>
              <w:rPr>
                <w:sz w:val="26"/>
                <w:szCs w:val="26"/>
              </w:rPr>
            </w:pPr>
            <w:r w:rsidRPr="00BC6C3B">
              <w:rPr>
                <w:sz w:val="26"/>
                <w:szCs w:val="26"/>
              </w:rPr>
              <w:t>0</w:t>
            </w:r>
          </w:p>
        </w:tc>
        <w:tc>
          <w:tcPr>
            <w:tcW w:w="1180" w:type="dxa"/>
            <w:tcBorders>
              <w:right w:val="single" w:sz="4" w:space="0" w:color="auto"/>
            </w:tcBorders>
            <w:vAlign w:val="center"/>
          </w:tcPr>
          <w:p w:rsidR="00C11C53" w:rsidRPr="00BC6C3B" w:rsidRDefault="00C11C53" w:rsidP="00744B21">
            <w:pPr>
              <w:pStyle w:val="ab"/>
              <w:spacing w:line="276" w:lineRule="auto"/>
              <w:ind w:firstLine="0"/>
              <w:jc w:val="center"/>
              <w:rPr>
                <w:sz w:val="26"/>
                <w:szCs w:val="26"/>
              </w:rPr>
            </w:pPr>
            <w:r w:rsidRPr="00BC6C3B">
              <w:rPr>
                <w:sz w:val="26"/>
                <w:szCs w:val="26"/>
              </w:rPr>
              <w:t>0</w:t>
            </w:r>
          </w:p>
        </w:tc>
        <w:tc>
          <w:tcPr>
            <w:tcW w:w="1418" w:type="dxa"/>
            <w:tcBorders>
              <w:left w:val="single" w:sz="4" w:space="0" w:color="auto"/>
            </w:tcBorders>
            <w:vAlign w:val="center"/>
          </w:tcPr>
          <w:p w:rsidR="00C11C53" w:rsidRPr="00BC6C3B" w:rsidRDefault="00C11C53" w:rsidP="00744B21">
            <w:pPr>
              <w:pStyle w:val="ab"/>
              <w:spacing w:line="276" w:lineRule="auto"/>
              <w:ind w:firstLine="0"/>
              <w:jc w:val="center"/>
              <w:rPr>
                <w:sz w:val="26"/>
                <w:szCs w:val="26"/>
                <w:lang w:val="en-US"/>
              </w:rPr>
            </w:pPr>
            <w:r w:rsidRPr="00BC6C3B">
              <w:rPr>
                <w:sz w:val="26"/>
                <w:szCs w:val="26"/>
              </w:rPr>
              <w:t>0</w:t>
            </w:r>
          </w:p>
        </w:tc>
        <w:tc>
          <w:tcPr>
            <w:tcW w:w="1843" w:type="dxa"/>
            <w:vAlign w:val="center"/>
          </w:tcPr>
          <w:p w:rsidR="00C11C53" w:rsidRPr="00BC6C3B" w:rsidRDefault="00C11C53" w:rsidP="00744B21">
            <w:pPr>
              <w:pStyle w:val="ab"/>
              <w:spacing w:line="276" w:lineRule="auto"/>
              <w:ind w:firstLine="0"/>
              <w:jc w:val="center"/>
              <w:rPr>
                <w:sz w:val="26"/>
                <w:szCs w:val="26"/>
              </w:rPr>
            </w:pPr>
            <w:r w:rsidRPr="00BC6C3B">
              <w:rPr>
                <w:sz w:val="26"/>
                <w:szCs w:val="26"/>
              </w:rPr>
              <w:t>0</w:t>
            </w:r>
          </w:p>
        </w:tc>
        <w:tc>
          <w:tcPr>
            <w:tcW w:w="2092" w:type="dxa"/>
            <w:vAlign w:val="center"/>
          </w:tcPr>
          <w:p w:rsidR="00C11C53" w:rsidRPr="00BC6C3B" w:rsidRDefault="00C11C53" w:rsidP="00744B21">
            <w:pPr>
              <w:pStyle w:val="ab"/>
              <w:spacing w:line="276" w:lineRule="auto"/>
              <w:ind w:firstLine="0"/>
              <w:jc w:val="center"/>
              <w:rPr>
                <w:sz w:val="26"/>
                <w:szCs w:val="26"/>
              </w:rPr>
            </w:pPr>
            <w:r w:rsidRPr="00BC6C3B">
              <w:rPr>
                <w:sz w:val="26"/>
                <w:szCs w:val="26"/>
              </w:rPr>
              <w:t>0</w:t>
            </w:r>
          </w:p>
        </w:tc>
      </w:tr>
    </w:tbl>
    <w:p w:rsidR="00C11C53" w:rsidRPr="00BC6C3B" w:rsidRDefault="00C11C53"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Количество групповых несчастных случаев, общее число пострадавших и погибших при групповых несчастных случаях. Количество несчастных случаев со смертельным исходом, произошедших в результате аварий.</w:t>
      </w:r>
    </w:p>
    <w:tbl>
      <w:tblPr>
        <w:tblpPr w:leftFromText="180" w:rightFromText="180" w:vertAnchor="text"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2008"/>
        <w:gridCol w:w="807"/>
        <w:gridCol w:w="2171"/>
        <w:gridCol w:w="2960"/>
      </w:tblGrid>
      <w:tr w:rsidR="00C11C53" w:rsidRPr="00BC6C3B" w:rsidTr="00C11C53">
        <w:trPr>
          <w:trHeight w:val="319"/>
        </w:trPr>
        <w:tc>
          <w:tcPr>
            <w:tcW w:w="1526" w:type="dxa"/>
            <w:vMerge w:val="restart"/>
            <w:vAlign w:val="center"/>
          </w:tcPr>
          <w:p w:rsidR="00C11C53" w:rsidRPr="00BC6C3B" w:rsidRDefault="00C11C53" w:rsidP="00744B21">
            <w:pPr>
              <w:pStyle w:val="ab"/>
              <w:spacing w:line="276" w:lineRule="auto"/>
              <w:ind w:firstLine="0"/>
              <w:jc w:val="center"/>
              <w:rPr>
                <w:sz w:val="26"/>
                <w:szCs w:val="26"/>
              </w:rPr>
            </w:pPr>
            <w:r w:rsidRPr="00BC6C3B">
              <w:rPr>
                <w:sz w:val="26"/>
                <w:szCs w:val="26"/>
              </w:rPr>
              <w:t>Период</w:t>
            </w:r>
          </w:p>
        </w:tc>
        <w:tc>
          <w:tcPr>
            <w:tcW w:w="2016" w:type="dxa"/>
            <w:vMerge w:val="restart"/>
            <w:vAlign w:val="center"/>
          </w:tcPr>
          <w:p w:rsidR="00C11C53" w:rsidRPr="00BC6C3B" w:rsidRDefault="00C11C53" w:rsidP="00744B21">
            <w:pPr>
              <w:pStyle w:val="ab"/>
              <w:spacing w:line="276" w:lineRule="auto"/>
              <w:ind w:firstLine="0"/>
              <w:jc w:val="center"/>
              <w:rPr>
                <w:sz w:val="26"/>
                <w:szCs w:val="26"/>
              </w:rPr>
            </w:pPr>
            <w:r w:rsidRPr="00BC6C3B">
              <w:rPr>
                <w:sz w:val="26"/>
                <w:szCs w:val="26"/>
              </w:rPr>
              <w:t>Количество групповых НС</w:t>
            </w:r>
          </w:p>
        </w:tc>
        <w:tc>
          <w:tcPr>
            <w:tcW w:w="2945" w:type="dxa"/>
            <w:gridSpan w:val="2"/>
            <w:tcBorders>
              <w:bottom w:val="single" w:sz="4" w:space="0" w:color="auto"/>
            </w:tcBorders>
            <w:vAlign w:val="center"/>
          </w:tcPr>
          <w:p w:rsidR="00C11C53" w:rsidRPr="00BC6C3B" w:rsidRDefault="00C11C53" w:rsidP="00744B21">
            <w:pPr>
              <w:pStyle w:val="ab"/>
              <w:spacing w:line="276" w:lineRule="auto"/>
              <w:ind w:firstLine="0"/>
              <w:jc w:val="center"/>
              <w:rPr>
                <w:sz w:val="26"/>
                <w:szCs w:val="26"/>
              </w:rPr>
            </w:pPr>
            <w:r w:rsidRPr="00BC6C3B">
              <w:rPr>
                <w:sz w:val="26"/>
                <w:szCs w:val="26"/>
              </w:rPr>
              <w:t>Пострадавших при групповых НС, чел.</w:t>
            </w:r>
          </w:p>
        </w:tc>
        <w:tc>
          <w:tcPr>
            <w:tcW w:w="2977" w:type="dxa"/>
            <w:vMerge w:val="restart"/>
            <w:vAlign w:val="center"/>
          </w:tcPr>
          <w:p w:rsidR="00C11C53" w:rsidRPr="00BC6C3B" w:rsidRDefault="00C11C53" w:rsidP="00744B21">
            <w:pPr>
              <w:pStyle w:val="ab"/>
              <w:spacing w:line="276" w:lineRule="auto"/>
              <w:ind w:firstLine="0"/>
              <w:jc w:val="center"/>
              <w:rPr>
                <w:sz w:val="26"/>
                <w:szCs w:val="26"/>
              </w:rPr>
            </w:pPr>
            <w:r w:rsidRPr="00BC6C3B">
              <w:rPr>
                <w:sz w:val="26"/>
                <w:szCs w:val="26"/>
              </w:rPr>
              <w:t xml:space="preserve">Количество НС </w:t>
            </w:r>
          </w:p>
          <w:p w:rsidR="00C11C53" w:rsidRPr="00BC6C3B" w:rsidRDefault="00C11C53" w:rsidP="00744B21">
            <w:pPr>
              <w:pStyle w:val="ab"/>
              <w:spacing w:line="276" w:lineRule="auto"/>
              <w:ind w:firstLine="0"/>
              <w:jc w:val="center"/>
              <w:rPr>
                <w:sz w:val="26"/>
                <w:szCs w:val="26"/>
              </w:rPr>
            </w:pPr>
            <w:r w:rsidRPr="00BC6C3B">
              <w:rPr>
                <w:sz w:val="26"/>
                <w:szCs w:val="26"/>
              </w:rPr>
              <w:t>со смертельным исходом, произошедших в результате аварий</w:t>
            </w:r>
          </w:p>
        </w:tc>
      </w:tr>
      <w:tr w:rsidR="00C11C53" w:rsidRPr="00BC6C3B" w:rsidTr="00C11C53">
        <w:trPr>
          <w:trHeight w:val="231"/>
        </w:trPr>
        <w:tc>
          <w:tcPr>
            <w:tcW w:w="1526" w:type="dxa"/>
            <w:vMerge/>
            <w:vAlign w:val="center"/>
          </w:tcPr>
          <w:p w:rsidR="00C11C53" w:rsidRPr="00BC6C3B" w:rsidRDefault="00C11C53" w:rsidP="00744B21">
            <w:pPr>
              <w:pStyle w:val="ab"/>
              <w:spacing w:line="276" w:lineRule="auto"/>
              <w:ind w:firstLine="0"/>
              <w:jc w:val="center"/>
              <w:rPr>
                <w:sz w:val="26"/>
                <w:szCs w:val="26"/>
              </w:rPr>
            </w:pPr>
          </w:p>
        </w:tc>
        <w:tc>
          <w:tcPr>
            <w:tcW w:w="2016" w:type="dxa"/>
            <w:vMerge/>
            <w:vAlign w:val="center"/>
          </w:tcPr>
          <w:p w:rsidR="00C11C53" w:rsidRPr="00BC6C3B" w:rsidRDefault="00C11C53" w:rsidP="00744B21">
            <w:pPr>
              <w:pStyle w:val="ab"/>
              <w:spacing w:line="276" w:lineRule="auto"/>
              <w:ind w:firstLine="0"/>
              <w:jc w:val="center"/>
              <w:rPr>
                <w:sz w:val="26"/>
                <w:szCs w:val="26"/>
              </w:rPr>
            </w:pPr>
          </w:p>
        </w:tc>
        <w:tc>
          <w:tcPr>
            <w:tcW w:w="761" w:type="dxa"/>
            <w:tcBorders>
              <w:top w:val="single" w:sz="4" w:space="0" w:color="auto"/>
              <w:right w:val="single" w:sz="4" w:space="0" w:color="auto"/>
            </w:tcBorders>
            <w:vAlign w:val="center"/>
          </w:tcPr>
          <w:p w:rsidR="00C11C53" w:rsidRPr="00BC6C3B" w:rsidRDefault="00C11C53" w:rsidP="00744B21">
            <w:pPr>
              <w:pStyle w:val="ab"/>
              <w:spacing w:line="276" w:lineRule="auto"/>
              <w:ind w:firstLine="0"/>
              <w:jc w:val="center"/>
              <w:rPr>
                <w:sz w:val="26"/>
                <w:szCs w:val="26"/>
              </w:rPr>
            </w:pPr>
            <w:r w:rsidRPr="00BC6C3B">
              <w:rPr>
                <w:sz w:val="26"/>
                <w:szCs w:val="26"/>
              </w:rPr>
              <w:t>всего</w:t>
            </w:r>
          </w:p>
        </w:tc>
        <w:tc>
          <w:tcPr>
            <w:tcW w:w="2184" w:type="dxa"/>
            <w:tcBorders>
              <w:top w:val="single" w:sz="4" w:space="0" w:color="auto"/>
              <w:left w:val="single" w:sz="4" w:space="0" w:color="auto"/>
            </w:tcBorders>
            <w:vAlign w:val="center"/>
          </w:tcPr>
          <w:p w:rsidR="00C11C53" w:rsidRPr="00BC6C3B" w:rsidRDefault="00C11C53" w:rsidP="00744B21">
            <w:pPr>
              <w:pStyle w:val="ab"/>
              <w:spacing w:line="276" w:lineRule="auto"/>
              <w:ind w:firstLine="34"/>
              <w:jc w:val="center"/>
              <w:rPr>
                <w:sz w:val="26"/>
                <w:szCs w:val="26"/>
              </w:rPr>
            </w:pPr>
            <w:r w:rsidRPr="00BC6C3B">
              <w:rPr>
                <w:sz w:val="26"/>
                <w:szCs w:val="26"/>
              </w:rPr>
              <w:t>погибших</w:t>
            </w:r>
          </w:p>
        </w:tc>
        <w:tc>
          <w:tcPr>
            <w:tcW w:w="2977" w:type="dxa"/>
            <w:vMerge/>
            <w:vAlign w:val="center"/>
          </w:tcPr>
          <w:p w:rsidR="00C11C53" w:rsidRPr="00BC6C3B" w:rsidRDefault="00C11C53" w:rsidP="00744B21">
            <w:pPr>
              <w:pStyle w:val="ab"/>
              <w:spacing w:line="276" w:lineRule="auto"/>
              <w:ind w:firstLine="0"/>
              <w:jc w:val="center"/>
              <w:rPr>
                <w:sz w:val="26"/>
                <w:szCs w:val="26"/>
              </w:rPr>
            </w:pPr>
          </w:p>
        </w:tc>
      </w:tr>
      <w:tr w:rsidR="00C11C53" w:rsidRPr="00BC6C3B" w:rsidTr="00C11C53">
        <w:tc>
          <w:tcPr>
            <w:tcW w:w="1526" w:type="dxa"/>
          </w:tcPr>
          <w:p w:rsidR="00C11C53" w:rsidRPr="00BC6C3B" w:rsidRDefault="00C11C53" w:rsidP="00744B21">
            <w:pPr>
              <w:pStyle w:val="ab"/>
              <w:spacing w:line="276" w:lineRule="auto"/>
              <w:ind w:left="-142" w:right="-108" w:firstLine="0"/>
              <w:jc w:val="center"/>
              <w:rPr>
                <w:sz w:val="26"/>
                <w:szCs w:val="26"/>
              </w:rPr>
            </w:pPr>
            <w:r w:rsidRPr="00BC6C3B">
              <w:rPr>
                <w:sz w:val="26"/>
                <w:szCs w:val="26"/>
              </w:rPr>
              <w:t>12 мес. 202</w:t>
            </w:r>
            <w:r w:rsidR="00905EB5" w:rsidRPr="00BC6C3B">
              <w:rPr>
                <w:sz w:val="26"/>
                <w:szCs w:val="26"/>
              </w:rPr>
              <w:t>4</w:t>
            </w:r>
            <w:r w:rsidRPr="00BC6C3B">
              <w:rPr>
                <w:sz w:val="26"/>
                <w:szCs w:val="26"/>
              </w:rPr>
              <w:t xml:space="preserve"> г.</w:t>
            </w:r>
          </w:p>
        </w:tc>
        <w:tc>
          <w:tcPr>
            <w:tcW w:w="2016" w:type="dxa"/>
          </w:tcPr>
          <w:p w:rsidR="00C11C53" w:rsidRPr="00BC6C3B" w:rsidRDefault="00C11C53" w:rsidP="00744B21">
            <w:pPr>
              <w:pStyle w:val="ab"/>
              <w:spacing w:line="276" w:lineRule="auto"/>
              <w:ind w:firstLine="0"/>
              <w:jc w:val="center"/>
              <w:rPr>
                <w:sz w:val="26"/>
                <w:szCs w:val="26"/>
              </w:rPr>
            </w:pPr>
            <w:r w:rsidRPr="00BC6C3B">
              <w:rPr>
                <w:sz w:val="26"/>
                <w:szCs w:val="26"/>
              </w:rPr>
              <w:t>0</w:t>
            </w:r>
          </w:p>
        </w:tc>
        <w:tc>
          <w:tcPr>
            <w:tcW w:w="761" w:type="dxa"/>
            <w:tcBorders>
              <w:right w:val="single" w:sz="4" w:space="0" w:color="auto"/>
            </w:tcBorders>
          </w:tcPr>
          <w:p w:rsidR="00C11C53" w:rsidRPr="00BC6C3B" w:rsidRDefault="00C11C53" w:rsidP="00744B21">
            <w:pPr>
              <w:pStyle w:val="ab"/>
              <w:spacing w:line="276" w:lineRule="auto"/>
              <w:ind w:firstLine="0"/>
              <w:jc w:val="center"/>
              <w:rPr>
                <w:sz w:val="26"/>
                <w:szCs w:val="26"/>
              </w:rPr>
            </w:pPr>
            <w:r w:rsidRPr="00BC6C3B">
              <w:rPr>
                <w:sz w:val="26"/>
                <w:szCs w:val="26"/>
              </w:rPr>
              <w:t>0</w:t>
            </w:r>
          </w:p>
        </w:tc>
        <w:tc>
          <w:tcPr>
            <w:tcW w:w="2184" w:type="dxa"/>
            <w:tcBorders>
              <w:left w:val="single" w:sz="4" w:space="0" w:color="auto"/>
            </w:tcBorders>
          </w:tcPr>
          <w:p w:rsidR="00C11C53" w:rsidRPr="00BC6C3B" w:rsidRDefault="00C11C53" w:rsidP="00744B21">
            <w:pPr>
              <w:pStyle w:val="ab"/>
              <w:spacing w:line="276" w:lineRule="auto"/>
              <w:ind w:firstLine="0"/>
              <w:jc w:val="center"/>
              <w:rPr>
                <w:sz w:val="26"/>
                <w:szCs w:val="26"/>
              </w:rPr>
            </w:pPr>
            <w:r w:rsidRPr="00BC6C3B">
              <w:rPr>
                <w:sz w:val="26"/>
                <w:szCs w:val="26"/>
              </w:rPr>
              <w:t>0</w:t>
            </w:r>
          </w:p>
        </w:tc>
        <w:tc>
          <w:tcPr>
            <w:tcW w:w="2977" w:type="dxa"/>
            <w:vAlign w:val="center"/>
          </w:tcPr>
          <w:p w:rsidR="00C11C53" w:rsidRPr="00BC6C3B" w:rsidRDefault="00C11C53" w:rsidP="00744B21">
            <w:pPr>
              <w:pStyle w:val="ab"/>
              <w:spacing w:line="276" w:lineRule="auto"/>
              <w:ind w:firstLine="0"/>
              <w:jc w:val="center"/>
              <w:rPr>
                <w:sz w:val="26"/>
                <w:szCs w:val="26"/>
              </w:rPr>
            </w:pPr>
            <w:r w:rsidRPr="00BC6C3B">
              <w:rPr>
                <w:sz w:val="26"/>
                <w:szCs w:val="26"/>
              </w:rPr>
              <w:t>0</w:t>
            </w:r>
          </w:p>
        </w:tc>
      </w:tr>
    </w:tbl>
    <w:p w:rsidR="00C11C53" w:rsidRPr="00BC6C3B" w:rsidRDefault="00C11C53" w:rsidP="00744B21">
      <w:pPr>
        <w:pStyle w:val="ab"/>
        <w:spacing w:line="276" w:lineRule="auto"/>
        <w:rPr>
          <w:sz w:val="26"/>
          <w:szCs w:val="26"/>
        </w:rPr>
      </w:pPr>
      <w:r w:rsidRPr="00BC6C3B">
        <w:rPr>
          <w:sz w:val="26"/>
          <w:szCs w:val="26"/>
        </w:rPr>
        <w:t>За отчетный период 202</w:t>
      </w:r>
      <w:r w:rsidR="00905EB5" w:rsidRPr="00BC6C3B">
        <w:rPr>
          <w:sz w:val="26"/>
          <w:szCs w:val="26"/>
        </w:rPr>
        <w:t>4</w:t>
      </w:r>
      <w:r w:rsidRPr="00BC6C3B">
        <w:rPr>
          <w:sz w:val="26"/>
          <w:szCs w:val="26"/>
        </w:rPr>
        <w:t xml:space="preserve"> год аварий и несчастных случаев со смертельным исходом допущено не было, привести сравнительные анализы не представляется возможным. Во всех случаях наблюдается положительная тенденция.</w:t>
      </w:r>
    </w:p>
    <w:p w:rsidR="00C11C53" w:rsidRPr="00BC6C3B" w:rsidRDefault="00C11C53" w:rsidP="00744B21">
      <w:pPr>
        <w:pStyle w:val="ab"/>
        <w:spacing w:line="276" w:lineRule="auto"/>
        <w:rPr>
          <w:sz w:val="26"/>
          <w:szCs w:val="26"/>
        </w:rPr>
      </w:pPr>
      <w:r w:rsidRPr="00BC6C3B">
        <w:rPr>
          <w:sz w:val="26"/>
          <w:szCs w:val="26"/>
        </w:rPr>
        <w:t>Аварий и несчастных случаев со смертельным исходом за отчетный период допущено не было.</w:t>
      </w:r>
    </w:p>
    <w:p w:rsidR="00905EB5" w:rsidRPr="00BC6C3B" w:rsidRDefault="00905EB5" w:rsidP="00744B21">
      <w:pPr>
        <w:pStyle w:val="20"/>
        <w:suppressAutoHyphens/>
        <w:spacing w:line="276" w:lineRule="auto"/>
        <w:ind w:left="0" w:firstLine="992"/>
        <w:jc w:val="both"/>
        <w:rPr>
          <w:rFonts w:ascii="Times New Roman" w:hAnsi="Times New Roman" w:cs="Times New Roman"/>
          <w:sz w:val="26"/>
          <w:szCs w:val="26"/>
        </w:rPr>
      </w:pPr>
      <w:r w:rsidRPr="00BC6C3B">
        <w:rPr>
          <w:rFonts w:ascii="Times New Roman" w:hAnsi="Times New Roman" w:cs="Times New Roman"/>
          <w:sz w:val="26"/>
          <w:szCs w:val="26"/>
        </w:rPr>
        <w:t xml:space="preserve">В соответствии со статьей 11 Федерального закона № 116 от 21.07.1997 г. «О промышленной безопасности опасных производственных объектов» во всех организациях разработано положение о производственном контроле, так же осуществляется производственный контроль за соблюдением требований промышленной безопасности на опасных производственных объектах. В 2023 году не предоставили сведения об организации производственного контроля за 2022 год </w:t>
      </w:r>
      <w:r w:rsidRPr="00BC6C3B">
        <w:rPr>
          <w:rFonts w:ascii="Times New Roman" w:hAnsi="Times New Roman" w:cs="Times New Roman"/>
          <w:sz w:val="26"/>
          <w:szCs w:val="26"/>
        </w:rPr>
        <w:lastRenderedPageBreak/>
        <w:t>2 организации (АО «СГГЭ», ГУДП «Экспромт»), в 2024 году сведения об организации производственного контроля за 2023 год – 4 организации (ГУДП «Экспромт», ООО «Недра Про», ООО «Карьер Почтовый», ООО «Сахагрострой»). По итогам рассмотрения представленных организациями сведений об организации производственного контроля в 2024 году в сравнении с аналогичным периодом 2023 годом (2024/2023) возбуждено 4/2 административных дел.</w:t>
      </w:r>
    </w:p>
    <w:p w:rsidR="00905EB5" w:rsidRPr="00BC6C3B" w:rsidRDefault="00905EB5" w:rsidP="00744B21">
      <w:pPr>
        <w:pStyle w:val="20"/>
        <w:suppressAutoHyphens/>
        <w:spacing w:line="276" w:lineRule="auto"/>
        <w:ind w:left="0" w:firstLine="992"/>
        <w:jc w:val="both"/>
        <w:rPr>
          <w:rFonts w:ascii="Times New Roman" w:hAnsi="Times New Roman" w:cs="Times New Roman"/>
          <w:sz w:val="26"/>
          <w:szCs w:val="26"/>
        </w:rPr>
      </w:pPr>
      <w:r w:rsidRPr="00BC6C3B">
        <w:rPr>
          <w:rFonts w:ascii="Times New Roman" w:hAnsi="Times New Roman" w:cs="Times New Roman"/>
          <w:sz w:val="26"/>
          <w:szCs w:val="26"/>
        </w:rPr>
        <w:t>Согласно статьей 15 Федерального закона № 116 от 21.07.1997 г. «О промышленной безопасности опасных производственных объектов» 42 объекта имеют страховые полисы ответственности за причинение вреда при эксплуатации опасного производственного объекта.</w:t>
      </w:r>
    </w:p>
    <w:p w:rsidR="00C11C53" w:rsidRPr="00BC6C3B" w:rsidRDefault="00C11C53" w:rsidP="00744B21">
      <w:pPr>
        <w:keepNext/>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Основные проблемы, связанные с обеспечением безопасности и</w:t>
      </w:r>
      <w:r w:rsidRPr="00BC6C3B">
        <w:rPr>
          <w:rFonts w:ascii="Times New Roman" w:hAnsi="Times New Roman" w:cs="Times New Roman"/>
          <w:sz w:val="26"/>
          <w:szCs w:val="26"/>
          <w:lang w:val="en-US"/>
        </w:rPr>
        <w:t> </w:t>
      </w:r>
      <w:r w:rsidRPr="00BC6C3B">
        <w:rPr>
          <w:rFonts w:ascii="Times New Roman" w:hAnsi="Times New Roman" w:cs="Times New Roman"/>
          <w:sz w:val="26"/>
          <w:szCs w:val="26"/>
        </w:rPr>
        <w:t>противоаварийной устойчивости горнодобывающих предприятий. Общая оценка состояния безопасности и противоаварийной устойчивости горнодобывающих предприятий:</w:t>
      </w:r>
    </w:p>
    <w:p w:rsidR="00C11C53" w:rsidRPr="00BC6C3B" w:rsidRDefault="00C11C53" w:rsidP="00744B21">
      <w:pPr>
        <w:pStyle w:val="20"/>
        <w:suppressAutoHyphens/>
        <w:spacing w:after="0" w:line="276" w:lineRule="auto"/>
        <w:ind w:left="0" w:firstLine="709"/>
        <w:jc w:val="both"/>
        <w:rPr>
          <w:rFonts w:ascii="Times New Roman" w:hAnsi="Times New Roman" w:cs="Times New Roman"/>
          <w:sz w:val="26"/>
          <w:szCs w:val="26"/>
        </w:rPr>
      </w:pPr>
      <w:r w:rsidRPr="00BC6C3B">
        <w:rPr>
          <w:rFonts w:ascii="Times New Roman" w:hAnsi="Times New Roman" w:cs="Times New Roman"/>
          <w:sz w:val="26"/>
          <w:szCs w:val="26"/>
        </w:rPr>
        <w:t>- Высокий износ горнотранспортного оборудования и его медленное обновление;</w:t>
      </w:r>
    </w:p>
    <w:p w:rsidR="00C11C53" w:rsidRPr="00BC6C3B" w:rsidRDefault="00C11C53" w:rsidP="00744B21">
      <w:pPr>
        <w:pStyle w:val="20"/>
        <w:suppressAutoHyphens/>
        <w:spacing w:after="0" w:line="276" w:lineRule="auto"/>
        <w:ind w:left="0"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 отсутствие нормативной документации по определению остаточного срока эксплуатации технических устройств (экскаваторы с ёмкостью ковша меньше </w:t>
      </w:r>
      <w:smartTag w:uri="urn:schemas-microsoft-com:office:smarttags" w:element="metricconverter">
        <w:smartTagPr>
          <w:attr w:name="ProductID" w:val="5 м"/>
        </w:smartTagPr>
        <w:r w:rsidRPr="00BC6C3B">
          <w:rPr>
            <w:rFonts w:ascii="Times New Roman" w:hAnsi="Times New Roman" w:cs="Times New Roman"/>
            <w:sz w:val="26"/>
            <w:szCs w:val="26"/>
          </w:rPr>
          <w:t>5 м</w:t>
        </w:r>
      </w:smartTag>
      <w:r w:rsidRPr="00BC6C3B">
        <w:rPr>
          <w:rFonts w:ascii="Times New Roman" w:hAnsi="Times New Roman" w:cs="Times New Roman"/>
          <w:sz w:val="26"/>
          <w:szCs w:val="26"/>
        </w:rPr>
        <w:t>.куб, дробильно-сортировочные комплексы, буровые станки);</w:t>
      </w:r>
    </w:p>
    <w:p w:rsidR="00C11C53" w:rsidRPr="00BC6C3B" w:rsidRDefault="00C11C53" w:rsidP="00744B21">
      <w:pPr>
        <w:pStyle w:val="20"/>
        <w:suppressAutoHyphens/>
        <w:spacing w:after="0" w:line="276" w:lineRule="auto"/>
        <w:ind w:left="0" w:firstLine="709"/>
        <w:jc w:val="both"/>
        <w:rPr>
          <w:rFonts w:ascii="Times New Roman" w:hAnsi="Times New Roman" w:cs="Times New Roman"/>
          <w:sz w:val="26"/>
          <w:szCs w:val="26"/>
        </w:rPr>
      </w:pPr>
      <w:r w:rsidRPr="00BC6C3B">
        <w:rPr>
          <w:rFonts w:ascii="Times New Roman" w:hAnsi="Times New Roman" w:cs="Times New Roman"/>
          <w:sz w:val="26"/>
          <w:szCs w:val="26"/>
        </w:rPr>
        <w:t>- неритмичная, сезонная работа большинства организаций горнорудной и нерудной промышленности, эксплуатирующие опасные производственные объекты;</w:t>
      </w:r>
    </w:p>
    <w:p w:rsidR="00C11C53" w:rsidRPr="00BC6C3B" w:rsidRDefault="00C11C53" w:rsidP="00744B21">
      <w:pPr>
        <w:pStyle w:val="20"/>
        <w:suppressAutoHyphens/>
        <w:spacing w:after="0" w:line="276" w:lineRule="auto"/>
        <w:ind w:left="0" w:firstLine="709"/>
        <w:jc w:val="both"/>
        <w:rPr>
          <w:rFonts w:ascii="Times New Roman" w:hAnsi="Times New Roman" w:cs="Times New Roman"/>
          <w:sz w:val="26"/>
          <w:szCs w:val="26"/>
        </w:rPr>
      </w:pPr>
      <w:r w:rsidRPr="00BC6C3B">
        <w:rPr>
          <w:rFonts w:ascii="Times New Roman" w:hAnsi="Times New Roman" w:cs="Times New Roman"/>
          <w:sz w:val="26"/>
          <w:szCs w:val="26"/>
        </w:rPr>
        <w:t>- низкая укомплектованность организаций, эксплуатирующих опасные производственные объекты, специалистами, имеющие горнотехническое образование.</w:t>
      </w:r>
    </w:p>
    <w:p w:rsidR="00C11C53" w:rsidRPr="00BC6C3B" w:rsidRDefault="00C11C53" w:rsidP="00744B21">
      <w:pPr>
        <w:keepNext/>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Общая оценка состояния безопасности и противоаварийной устойчивости угледобывающих предприятий – удовлетворительно.</w:t>
      </w:r>
    </w:p>
    <w:p w:rsidR="00C11C53" w:rsidRPr="00BC6C3B" w:rsidRDefault="00C11C53"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Предприятиями, эксплуатирующими ОПО, заключены договора на обслуживание с ФГУП ВГСЧ.</w:t>
      </w:r>
    </w:p>
    <w:p w:rsidR="00905EB5" w:rsidRPr="00BC6C3B" w:rsidRDefault="00905EB5"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В 2024 году была проведена 1 выездная оценка с использованием средств дистанционного взаимодействия соответствия лицензиата лицензионным требованиям, по результатам которой было установлено несоответствие заявителя лицензионным требованиям.</w:t>
      </w:r>
    </w:p>
    <w:p w:rsidR="00D933A2" w:rsidRPr="00BC6C3B" w:rsidRDefault="00D933A2" w:rsidP="00744B21">
      <w:pPr>
        <w:widowControl/>
        <w:spacing w:before="120" w:after="120" w:line="276" w:lineRule="auto"/>
        <w:ind w:firstLine="709"/>
        <w:jc w:val="both"/>
        <w:rPr>
          <w:rFonts w:ascii="Times New Roman" w:hAnsi="Times New Roman" w:cs="Times New Roman"/>
          <w:b/>
          <w:bCs/>
          <w:sz w:val="26"/>
          <w:szCs w:val="26"/>
        </w:rPr>
      </w:pPr>
      <w:r w:rsidRPr="00BC6C3B">
        <w:rPr>
          <w:rFonts w:ascii="Times New Roman" w:hAnsi="Times New Roman" w:cs="Times New Roman"/>
          <w:b/>
          <w:bCs/>
          <w:sz w:val="26"/>
          <w:szCs w:val="26"/>
          <w:highlight w:val="yellow"/>
        </w:rPr>
        <w:br/>
      </w:r>
      <w:r w:rsidRPr="00BC6C3B">
        <w:rPr>
          <w:rFonts w:ascii="Times New Roman" w:hAnsi="Times New Roman" w:cs="Times New Roman"/>
          <w:b/>
          <w:bCs/>
          <w:sz w:val="26"/>
          <w:szCs w:val="26"/>
        </w:rPr>
        <w:t>2.3. Объекты нефтегазодобычи, газопереработки и магистрального трубопроводного транспорта</w:t>
      </w:r>
    </w:p>
    <w:p w:rsidR="00D933A2" w:rsidRPr="00BC6C3B" w:rsidRDefault="00D933A2" w:rsidP="00744B21">
      <w:pPr>
        <w:widowControl/>
        <w:spacing w:before="120" w:after="120" w:line="276" w:lineRule="auto"/>
        <w:ind w:firstLine="709"/>
        <w:jc w:val="both"/>
        <w:rPr>
          <w:rFonts w:ascii="Times New Roman" w:hAnsi="Times New Roman" w:cs="Times New Roman"/>
          <w:bCs/>
          <w:i/>
          <w:sz w:val="26"/>
          <w:szCs w:val="26"/>
        </w:rPr>
      </w:pPr>
      <w:r w:rsidRPr="00BC6C3B">
        <w:rPr>
          <w:rFonts w:ascii="Times New Roman" w:hAnsi="Times New Roman" w:cs="Times New Roman"/>
          <w:bCs/>
          <w:i/>
          <w:sz w:val="26"/>
          <w:szCs w:val="26"/>
        </w:rPr>
        <w:t>2.3.1. Объекты нефтегазодобывающей промышленности и геолого-разведочных работ</w:t>
      </w:r>
    </w:p>
    <w:p w:rsidR="00DB0AB8" w:rsidRPr="00BC6C3B" w:rsidRDefault="00DB0AB8" w:rsidP="00744B21">
      <w:pPr>
        <w:widowControl/>
        <w:spacing w:line="276" w:lineRule="auto"/>
        <w:ind w:firstLine="709"/>
        <w:jc w:val="both"/>
        <w:rPr>
          <w:rFonts w:ascii="Times New Roman" w:hAnsi="Times New Roman" w:cs="Times New Roman"/>
          <w:bCs/>
          <w:sz w:val="26"/>
          <w:szCs w:val="26"/>
        </w:rPr>
      </w:pPr>
      <w:r w:rsidRPr="00BC6C3B">
        <w:rPr>
          <w:rFonts w:ascii="Times New Roman" w:hAnsi="Times New Roman" w:cs="Times New Roman"/>
          <w:bCs/>
          <w:sz w:val="26"/>
          <w:szCs w:val="26"/>
        </w:rPr>
        <w:t xml:space="preserve">Общее количество поднадзорных организаций, осуществляющих деятельность </w:t>
      </w:r>
      <w:r w:rsidR="00CF5C6A" w:rsidRPr="00BC6C3B">
        <w:rPr>
          <w:rFonts w:ascii="Times New Roman" w:hAnsi="Times New Roman" w:cs="Times New Roman"/>
          <w:bCs/>
          <w:sz w:val="26"/>
          <w:szCs w:val="26"/>
        </w:rPr>
        <w:t>в области нефтегазодобычи</w:t>
      </w:r>
      <w:r w:rsidRPr="00BC6C3B">
        <w:rPr>
          <w:rFonts w:ascii="Times New Roman" w:hAnsi="Times New Roman" w:cs="Times New Roman"/>
          <w:bCs/>
          <w:sz w:val="26"/>
          <w:szCs w:val="26"/>
        </w:rPr>
        <w:t xml:space="preserve"> и газопереработки составляет </w:t>
      </w:r>
      <w:r w:rsidR="00CF5C6A" w:rsidRPr="00BC6C3B">
        <w:rPr>
          <w:rFonts w:ascii="Times New Roman" w:hAnsi="Times New Roman" w:cs="Times New Roman"/>
          <w:bCs/>
          <w:sz w:val="26"/>
          <w:szCs w:val="26"/>
        </w:rPr>
        <w:t>12 организаций</w:t>
      </w:r>
      <w:r w:rsidRPr="00BC6C3B">
        <w:rPr>
          <w:rFonts w:ascii="Times New Roman" w:hAnsi="Times New Roman" w:cs="Times New Roman"/>
          <w:bCs/>
          <w:sz w:val="26"/>
          <w:szCs w:val="26"/>
        </w:rPr>
        <w:t xml:space="preserve">. </w:t>
      </w:r>
    </w:p>
    <w:p w:rsidR="00DB0AB8" w:rsidRPr="00BC6C3B" w:rsidRDefault="00DB0AB8" w:rsidP="00744B21">
      <w:pPr>
        <w:widowControl/>
        <w:spacing w:line="276" w:lineRule="auto"/>
        <w:ind w:firstLine="709"/>
        <w:jc w:val="both"/>
        <w:rPr>
          <w:rFonts w:ascii="Times New Roman" w:hAnsi="Times New Roman" w:cs="Times New Roman"/>
          <w:bCs/>
          <w:sz w:val="26"/>
          <w:szCs w:val="26"/>
        </w:rPr>
      </w:pPr>
      <w:r w:rsidRPr="00BC6C3B">
        <w:rPr>
          <w:rFonts w:ascii="Times New Roman" w:hAnsi="Times New Roman" w:cs="Times New Roman"/>
          <w:bCs/>
          <w:sz w:val="26"/>
          <w:szCs w:val="26"/>
        </w:rPr>
        <w:lastRenderedPageBreak/>
        <w:t>За 12 месяцев  2024 года аварий, несчастных случаев со смертельным исходом не зарегистрировано. За 12 месяцев  2023 года аварий, несчастных случаев со смертельным исходом также не зарегистрировано.</w:t>
      </w:r>
    </w:p>
    <w:p w:rsidR="00DB0AB8" w:rsidRPr="00BC6C3B" w:rsidRDefault="00DB0AB8" w:rsidP="00744B21">
      <w:pPr>
        <w:widowControl/>
        <w:spacing w:line="276" w:lineRule="auto"/>
        <w:ind w:firstLine="709"/>
        <w:jc w:val="both"/>
        <w:rPr>
          <w:rFonts w:ascii="Times New Roman" w:hAnsi="Times New Roman" w:cs="Times New Roman"/>
          <w:bCs/>
          <w:sz w:val="26"/>
          <w:szCs w:val="26"/>
        </w:rPr>
      </w:pPr>
      <w:r w:rsidRPr="00BC6C3B">
        <w:rPr>
          <w:rFonts w:ascii="Times New Roman" w:hAnsi="Times New Roman" w:cs="Times New Roman"/>
          <w:bCs/>
          <w:sz w:val="26"/>
          <w:szCs w:val="26"/>
        </w:rPr>
        <w:t>За отчетный период инцидентов на опасных производственных объектах не зарегистрировано.</w:t>
      </w:r>
    </w:p>
    <w:p w:rsidR="00DB0AB8" w:rsidRPr="00BC6C3B" w:rsidRDefault="00DB0AB8" w:rsidP="00744B21">
      <w:pPr>
        <w:widowControl/>
        <w:spacing w:line="276" w:lineRule="auto"/>
        <w:ind w:firstLine="709"/>
        <w:jc w:val="both"/>
        <w:rPr>
          <w:rFonts w:ascii="Times New Roman" w:hAnsi="Times New Roman" w:cs="Times New Roman"/>
          <w:bCs/>
          <w:sz w:val="26"/>
          <w:szCs w:val="26"/>
        </w:rPr>
      </w:pPr>
      <w:r w:rsidRPr="00BC6C3B">
        <w:rPr>
          <w:rFonts w:ascii="Times New Roman" w:hAnsi="Times New Roman" w:cs="Times New Roman"/>
          <w:sz w:val="26"/>
          <w:szCs w:val="26"/>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предприятий, позволяет сделать вывод о том, что э</w:t>
      </w:r>
      <w:r w:rsidRPr="00BC6C3B">
        <w:rPr>
          <w:rFonts w:ascii="Times New Roman" w:hAnsi="Times New Roman" w:cs="Times New Roman"/>
          <w:bCs/>
          <w:sz w:val="26"/>
          <w:szCs w:val="26"/>
        </w:rPr>
        <w:t>ксплуатирующие организации для повышения промышленной безопасности проводят модернизацию производства. На постоянной основе проводится работа по замене устаревших типов оборудования, а также осуществляется экспертиза промышленной безопасности ТУ отслуживших нормативный срок эксплуатации в целях определения возможности дальнейшей эксплуатации. Происходит активное внедрение систем оценки физического состояние оборудования на основе факторов риска.</w:t>
      </w:r>
    </w:p>
    <w:p w:rsidR="00DB0AB8" w:rsidRPr="00BC6C3B" w:rsidRDefault="00DB0AB8" w:rsidP="00744B21">
      <w:pPr>
        <w:widowControl/>
        <w:spacing w:line="276" w:lineRule="auto"/>
        <w:ind w:firstLine="709"/>
        <w:jc w:val="both"/>
        <w:rPr>
          <w:rFonts w:ascii="Times New Roman" w:hAnsi="Times New Roman" w:cs="Times New Roman"/>
          <w:bCs/>
          <w:sz w:val="26"/>
          <w:szCs w:val="26"/>
        </w:rPr>
      </w:pPr>
      <w:r w:rsidRPr="00BC6C3B">
        <w:rPr>
          <w:rFonts w:ascii="Times New Roman" w:hAnsi="Times New Roman" w:cs="Times New Roman"/>
          <w:bCs/>
          <w:sz w:val="26"/>
          <w:szCs w:val="26"/>
        </w:rPr>
        <w:t xml:space="preserve">Законодательно установленные процедуры регулирования промышленной безопасности (производственный контроль за соблюдением требований промышленной безопасности, страхование ответственности за причинение вреда при эксплуатации опасных производственных объектов), в поднадзорных организациях соблюдаются. </w:t>
      </w:r>
    </w:p>
    <w:p w:rsidR="00DB0AB8" w:rsidRPr="00BC6C3B" w:rsidRDefault="00DB0AB8" w:rsidP="00744B21">
      <w:pPr>
        <w:widowControl/>
        <w:spacing w:line="276" w:lineRule="auto"/>
        <w:ind w:firstLine="709"/>
        <w:jc w:val="both"/>
        <w:rPr>
          <w:rFonts w:ascii="Times New Roman" w:hAnsi="Times New Roman" w:cs="Times New Roman"/>
          <w:bCs/>
          <w:sz w:val="26"/>
          <w:szCs w:val="26"/>
        </w:rPr>
      </w:pPr>
      <w:r w:rsidRPr="00BC6C3B">
        <w:rPr>
          <w:rFonts w:ascii="Times New Roman" w:hAnsi="Times New Roman" w:cs="Times New Roman"/>
          <w:bCs/>
          <w:sz w:val="26"/>
          <w:szCs w:val="26"/>
        </w:rPr>
        <w:t>Эксплуатирующие предприятия имеют утвержденные в установленном порядке Положения о производственном контроле за соблюдением требований промышленной безопасности и представляют информацию об организации и осуществлении производственного контроля в Управление.</w:t>
      </w:r>
    </w:p>
    <w:p w:rsidR="00DB0AB8" w:rsidRPr="00BC6C3B" w:rsidRDefault="00DB0AB8" w:rsidP="00744B21">
      <w:pPr>
        <w:widowControl/>
        <w:spacing w:line="276" w:lineRule="auto"/>
        <w:ind w:firstLine="709"/>
        <w:jc w:val="both"/>
        <w:rPr>
          <w:rFonts w:ascii="Times New Roman" w:hAnsi="Times New Roman" w:cs="Times New Roman"/>
          <w:bCs/>
          <w:sz w:val="26"/>
          <w:szCs w:val="26"/>
        </w:rPr>
      </w:pPr>
      <w:r w:rsidRPr="00BC6C3B">
        <w:rPr>
          <w:rFonts w:ascii="Times New Roman" w:hAnsi="Times New Roman" w:cs="Times New Roman"/>
          <w:bCs/>
          <w:sz w:val="26"/>
          <w:szCs w:val="26"/>
        </w:rPr>
        <w:t xml:space="preserve">В ходе проверочных мероприятий в обязательном порядке проверяется наличие собственных профессиональных аварийно-спасательных служб или договоров на обслуживание с профессиональными аварийно-спасательными формированиями. </w:t>
      </w:r>
    </w:p>
    <w:p w:rsidR="00DB0AB8" w:rsidRPr="00BC6C3B" w:rsidRDefault="00DB0AB8"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bCs/>
          <w:sz w:val="26"/>
          <w:szCs w:val="26"/>
        </w:rPr>
        <w:t xml:space="preserve">Эксплуатирующие организации имеют необходимую лицензию </w:t>
      </w:r>
      <w:r w:rsidRPr="00BC6C3B">
        <w:rPr>
          <w:rFonts w:ascii="Times New Roman" w:hAnsi="Times New Roman" w:cs="Times New Roman"/>
          <w:sz w:val="26"/>
          <w:szCs w:val="26"/>
        </w:rPr>
        <w:t xml:space="preserve">на эксплуатацию взрывоопасных и химически опасных производственных объектов </w:t>
      </w:r>
      <w:r w:rsidRPr="00BC6C3B">
        <w:rPr>
          <w:rFonts w:ascii="Times New Roman" w:hAnsi="Times New Roman" w:cs="Times New Roman"/>
          <w:sz w:val="26"/>
          <w:szCs w:val="26"/>
          <w:lang w:val="en-US"/>
        </w:rPr>
        <w:t>I</w:t>
      </w:r>
      <w:r w:rsidRPr="00BC6C3B">
        <w:rPr>
          <w:rFonts w:ascii="Times New Roman" w:hAnsi="Times New Roman" w:cs="Times New Roman"/>
          <w:sz w:val="26"/>
          <w:szCs w:val="26"/>
        </w:rPr>
        <w:t xml:space="preserve">, </w:t>
      </w:r>
      <w:r w:rsidRPr="00BC6C3B">
        <w:rPr>
          <w:rFonts w:ascii="Times New Roman" w:hAnsi="Times New Roman" w:cs="Times New Roman"/>
          <w:sz w:val="26"/>
          <w:szCs w:val="26"/>
          <w:lang w:val="en-US"/>
        </w:rPr>
        <w:t>II</w:t>
      </w:r>
      <w:r w:rsidRPr="00BC6C3B">
        <w:rPr>
          <w:rFonts w:ascii="Times New Roman" w:hAnsi="Times New Roman" w:cs="Times New Roman"/>
          <w:sz w:val="26"/>
          <w:szCs w:val="26"/>
        </w:rPr>
        <w:t xml:space="preserve">, </w:t>
      </w:r>
      <w:r w:rsidRPr="00BC6C3B">
        <w:rPr>
          <w:rFonts w:ascii="Times New Roman" w:hAnsi="Times New Roman" w:cs="Times New Roman"/>
          <w:sz w:val="26"/>
          <w:szCs w:val="26"/>
          <w:lang w:val="en-US"/>
        </w:rPr>
        <w:t>III</w:t>
      </w:r>
      <w:r w:rsidRPr="00BC6C3B">
        <w:rPr>
          <w:rFonts w:ascii="Times New Roman" w:hAnsi="Times New Roman" w:cs="Times New Roman"/>
          <w:sz w:val="26"/>
          <w:szCs w:val="26"/>
        </w:rPr>
        <w:t xml:space="preserve"> классов опасности. Нарушения лицензионных требований, которые могли бы привести к приостановке действия лицензий или обращению в суд по вопросу аннулирования лицензии, в отчетном периоде не выявлялись.  </w:t>
      </w:r>
    </w:p>
    <w:p w:rsidR="00D933A2" w:rsidRPr="00BC6C3B" w:rsidRDefault="00D933A2" w:rsidP="00744B21">
      <w:pPr>
        <w:widowControl/>
        <w:spacing w:before="120" w:after="120" w:line="276" w:lineRule="auto"/>
        <w:ind w:firstLine="709"/>
        <w:jc w:val="both"/>
        <w:rPr>
          <w:rFonts w:ascii="Times New Roman" w:hAnsi="Times New Roman" w:cs="Times New Roman"/>
          <w:bCs/>
          <w:i/>
          <w:sz w:val="26"/>
          <w:szCs w:val="26"/>
        </w:rPr>
      </w:pPr>
      <w:r w:rsidRPr="00BC6C3B">
        <w:rPr>
          <w:rFonts w:ascii="Times New Roman" w:hAnsi="Times New Roman" w:cs="Times New Roman"/>
          <w:bCs/>
          <w:i/>
          <w:sz w:val="26"/>
          <w:szCs w:val="26"/>
        </w:rPr>
        <w:t>2.3.2. Объекты магистрального трубопроводного транспорта и подземного хранения газа</w:t>
      </w:r>
    </w:p>
    <w:p w:rsidR="00DB0AB8" w:rsidRPr="00BC6C3B" w:rsidRDefault="00DB0AB8" w:rsidP="00744B21">
      <w:pPr>
        <w:widowControl/>
        <w:spacing w:line="276" w:lineRule="auto"/>
        <w:ind w:firstLine="709"/>
        <w:jc w:val="both"/>
        <w:rPr>
          <w:rFonts w:ascii="Times New Roman" w:hAnsi="Times New Roman" w:cs="Times New Roman"/>
          <w:bCs/>
          <w:sz w:val="26"/>
          <w:szCs w:val="26"/>
        </w:rPr>
      </w:pPr>
      <w:r w:rsidRPr="00BC6C3B">
        <w:rPr>
          <w:rFonts w:ascii="Times New Roman" w:hAnsi="Times New Roman" w:cs="Times New Roman"/>
          <w:bCs/>
          <w:sz w:val="26"/>
          <w:szCs w:val="26"/>
        </w:rPr>
        <w:t xml:space="preserve">Общее количество поднадзорных организаций, осуществляющих деятельность </w:t>
      </w:r>
      <w:r w:rsidR="00CF5C6A" w:rsidRPr="00BC6C3B">
        <w:rPr>
          <w:rFonts w:ascii="Times New Roman" w:hAnsi="Times New Roman" w:cs="Times New Roman"/>
          <w:bCs/>
          <w:sz w:val="26"/>
          <w:szCs w:val="26"/>
        </w:rPr>
        <w:t>в области магистрального</w:t>
      </w:r>
      <w:r w:rsidRPr="00BC6C3B">
        <w:rPr>
          <w:rFonts w:ascii="Times New Roman" w:hAnsi="Times New Roman" w:cs="Times New Roman"/>
          <w:bCs/>
          <w:sz w:val="26"/>
          <w:szCs w:val="26"/>
        </w:rPr>
        <w:t xml:space="preserve"> трубопроводного транспорта составляет </w:t>
      </w:r>
      <w:r w:rsidR="00CF5C6A" w:rsidRPr="00BC6C3B">
        <w:rPr>
          <w:rFonts w:ascii="Times New Roman" w:hAnsi="Times New Roman" w:cs="Times New Roman"/>
          <w:bCs/>
          <w:sz w:val="26"/>
          <w:szCs w:val="26"/>
        </w:rPr>
        <w:t>7 организаций</w:t>
      </w:r>
      <w:r w:rsidRPr="00BC6C3B">
        <w:rPr>
          <w:rFonts w:ascii="Times New Roman" w:hAnsi="Times New Roman" w:cs="Times New Roman"/>
          <w:bCs/>
          <w:sz w:val="26"/>
          <w:szCs w:val="26"/>
        </w:rPr>
        <w:t xml:space="preserve">. </w:t>
      </w:r>
    </w:p>
    <w:p w:rsidR="00DB0AB8" w:rsidRPr="00BC6C3B" w:rsidRDefault="00DB0AB8" w:rsidP="00744B21">
      <w:pPr>
        <w:widowControl/>
        <w:spacing w:line="276" w:lineRule="auto"/>
        <w:ind w:firstLine="709"/>
        <w:jc w:val="both"/>
        <w:rPr>
          <w:rFonts w:ascii="Times New Roman" w:hAnsi="Times New Roman" w:cs="Times New Roman"/>
          <w:bCs/>
          <w:sz w:val="26"/>
          <w:szCs w:val="26"/>
        </w:rPr>
      </w:pPr>
      <w:r w:rsidRPr="00BC6C3B">
        <w:rPr>
          <w:rFonts w:ascii="Times New Roman" w:hAnsi="Times New Roman" w:cs="Times New Roman"/>
          <w:bCs/>
          <w:sz w:val="26"/>
          <w:szCs w:val="26"/>
        </w:rPr>
        <w:t>За 12 месяцев  2024 года аварий, несчастных случаев со смертельным исходом не зарегистрировано. За 12 месяцев  2023 года аварий, несчастных случаев со смертельным исходом также не зарегистрировано.</w:t>
      </w:r>
    </w:p>
    <w:p w:rsidR="00DB0AB8" w:rsidRPr="00BC6C3B" w:rsidRDefault="00DB0AB8" w:rsidP="00744B21">
      <w:pPr>
        <w:widowControl/>
        <w:tabs>
          <w:tab w:val="num" w:pos="0"/>
        </w:tabs>
        <w:spacing w:line="276" w:lineRule="auto"/>
        <w:ind w:firstLine="709"/>
        <w:jc w:val="both"/>
        <w:rPr>
          <w:rFonts w:ascii="Times New Roman" w:hAnsi="Times New Roman" w:cs="Times New Roman"/>
          <w:bCs/>
          <w:sz w:val="26"/>
          <w:szCs w:val="26"/>
        </w:rPr>
      </w:pPr>
      <w:r w:rsidRPr="00BC6C3B">
        <w:rPr>
          <w:rFonts w:ascii="Times New Roman" w:hAnsi="Times New Roman" w:cs="Times New Roman"/>
          <w:bCs/>
          <w:sz w:val="26"/>
          <w:szCs w:val="26"/>
        </w:rPr>
        <w:lastRenderedPageBreak/>
        <w:t>Инцидентов за отчетный период не зарегистрировано.</w:t>
      </w:r>
    </w:p>
    <w:p w:rsidR="00DB0AB8" w:rsidRPr="00BC6C3B" w:rsidRDefault="00DB0AB8" w:rsidP="00744B21">
      <w:pPr>
        <w:widowControl/>
        <w:spacing w:line="276" w:lineRule="auto"/>
        <w:ind w:firstLine="709"/>
        <w:jc w:val="both"/>
        <w:rPr>
          <w:rFonts w:ascii="Times New Roman" w:hAnsi="Times New Roman" w:cs="Times New Roman"/>
          <w:bCs/>
          <w:sz w:val="26"/>
          <w:szCs w:val="26"/>
        </w:rPr>
      </w:pPr>
      <w:r w:rsidRPr="00BC6C3B">
        <w:rPr>
          <w:rFonts w:ascii="Times New Roman" w:hAnsi="Times New Roman" w:cs="Times New Roman"/>
          <w:bCs/>
          <w:sz w:val="26"/>
          <w:szCs w:val="26"/>
        </w:rPr>
        <w:t xml:space="preserve">Поднадзорные организации проводят модернизацию производства для повышения промышленной безопасности. Вместе с тем, проводится работа по замене устаревших типов оборудования, осуществляется экспертиза промышленной безопасности ТУ отслуживших нормативный срок эксплуатации в целях определения возможности дальнейшей эксплуатации. </w:t>
      </w:r>
    </w:p>
    <w:p w:rsidR="00DB0AB8" w:rsidRPr="00BC6C3B" w:rsidRDefault="00DB0AB8" w:rsidP="00744B21">
      <w:pPr>
        <w:widowControl/>
        <w:spacing w:line="276" w:lineRule="auto"/>
        <w:ind w:firstLine="709"/>
        <w:jc w:val="both"/>
        <w:rPr>
          <w:rFonts w:ascii="Times New Roman" w:hAnsi="Times New Roman" w:cs="Times New Roman"/>
          <w:bCs/>
          <w:sz w:val="26"/>
          <w:szCs w:val="26"/>
        </w:rPr>
      </w:pPr>
      <w:r w:rsidRPr="00BC6C3B">
        <w:rPr>
          <w:rFonts w:ascii="Times New Roman" w:hAnsi="Times New Roman" w:cs="Times New Roman"/>
          <w:bCs/>
          <w:sz w:val="26"/>
          <w:szCs w:val="26"/>
        </w:rPr>
        <w:t xml:space="preserve">Эксплуатирующими организациями соблюдаются законодательно установленные процедуры регулирования промышленной безопасности (производственный контроль за соблюдением требований промышленной безопасности, страхование ответственности за причинение вреда при эксплуатации опасных производственных объектов). </w:t>
      </w:r>
    </w:p>
    <w:p w:rsidR="00DB0AB8" w:rsidRPr="00BC6C3B" w:rsidRDefault="00DB0AB8" w:rsidP="00744B21">
      <w:pPr>
        <w:widowControl/>
        <w:spacing w:line="276" w:lineRule="auto"/>
        <w:ind w:firstLine="709"/>
        <w:jc w:val="both"/>
        <w:rPr>
          <w:rFonts w:ascii="Times New Roman" w:hAnsi="Times New Roman" w:cs="Times New Roman"/>
          <w:bCs/>
          <w:sz w:val="26"/>
          <w:szCs w:val="26"/>
        </w:rPr>
      </w:pPr>
      <w:r w:rsidRPr="00BC6C3B">
        <w:rPr>
          <w:rFonts w:ascii="Times New Roman" w:hAnsi="Times New Roman" w:cs="Times New Roman"/>
          <w:bCs/>
          <w:sz w:val="26"/>
          <w:szCs w:val="26"/>
        </w:rPr>
        <w:t>Эксплуатирующие предприятия имеют утвержденные в установленном порядке Положения о производственном контроле за соблюдением требований промышленной безопасности и представляют информацию об организации и осуществлении производственного контроля в Управление.</w:t>
      </w:r>
    </w:p>
    <w:p w:rsidR="00DB0AB8" w:rsidRPr="00BC6C3B" w:rsidRDefault="00DB0AB8" w:rsidP="00744B21">
      <w:pPr>
        <w:widowControl/>
        <w:spacing w:line="276" w:lineRule="auto"/>
        <w:ind w:firstLine="709"/>
        <w:jc w:val="both"/>
        <w:rPr>
          <w:rFonts w:ascii="Times New Roman" w:hAnsi="Times New Roman" w:cs="Times New Roman"/>
          <w:bCs/>
          <w:sz w:val="26"/>
          <w:szCs w:val="26"/>
        </w:rPr>
      </w:pPr>
      <w:r w:rsidRPr="00BC6C3B">
        <w:rPr>
          <w:rFonts w:ascii="Times New Roman" w:hAnsi="Times New Roman" w:cs="Times New Roman"/>
          <w:bCs/>
          <w:sz w:val="26"/>
          <w:szCs w:val="26"/>
        </w:rPr>
        <w:t xml:space="preserve">В ходе проверочных мероприятий в обязательном порядке проверяется наличие собственных профессиональных аварийно-спасательных служб или договоров на обслуживание с профессиональными аварийно-спасательными формированиями. </w:t>
      </w:r>
    </w:p>
    <w:p w:rsidR="00DB0AB8" w:rsidRPr="00BC6C3B" w:rsidRDefault="00DB0AB8" w:rsidP="00744B21">
      <w:pPr>
        <w:widowControl/>
        <w:tabs>
          <w:tab w:val="num" w:pos="0"/>
        </w:tabs>
        <w:spacing w:line="276" w:lineRule="auto"/>
        <w:ind w:firstLine="709"/>
        <w:jc w:val="both"/>
        <w:rPr>
          <w:rFonts w:ascii="Times New Roman" w:hAnsi="Times New Roman" w:cs="Times New Roman"/>
          <w:bCs/>
          <w:sz w:val="26"/>
          <w:szCs w:val="26"/>
        </w:rPr>
      </w:pPr>
      <w:r w:rsidRPr="00BC6C3B">
        <w:rPr>
          <w:rFonts w:ascii="Times New Roman" w:hAnsi="Times New Roman" w:cs="Times New Roman"/>
          <w:bCs/>
          <w:sz w:val="26"/>
          <w:szCs w:val="26"/>
        </w:rPr>
        <w:t xml:space="preserve">Эксплуатирующие организации имеют необходимую лицензию </w:t>
      </w:r>
      <w:r w:rsidRPr="00BC6C3B">
        <w:rPr>
          <w:rFonts w:ascii="Times New Roman" w:hAnsi="Times New Roman" w:cs="Times New Roman"/>
          <w:sz w:val="26"/>
          <w:szCs w:val="26"/>
        </w:rPr>
        <w:t xml:space="preserve">на эксплуатацию взрывоопасных и химически опасных производственных объектов </w:t>
      </w:r>
      <w:r w:rsidRPr="00BC6C3B">
        <w:rPr>
          <w:rFonts w:ascii="Times New Roman" w:hAnsi="Times New Roman" w:cs="Times New Roman"/>
          <w:sz w:val="26"/>
          <w:szCs w:val="26"/>
          <w:lang w:val="en-US"/>
        </w:rPr>
        <w:t>I</w:t>
      </w:r>
      <w:r w:rsidRPr="00BC6C3B">
        <w:rPr>
          <w:rFonts w:ascii="Times New Roman" w:hAnsi="Times New Roman" w:cs="Times New Roman"/>
          <w:sz w:val="26"/>
          <w:szCs w:val="26"/>
        </w:rPr>
        <w:t xml:space="preserve">, </w:t>
      </w:r>
      <w:r w:rsidRPr="00BC6C3B">
        <w:rPr>
          <w:rFonts w:ascii="Times New Roman" w:hAnsi="Times New Roman" w:cs="Times New Roman"/>
          <w:sz w:val="26"/>
          <w:szCs w:val="26"/>
          <w:lang w:val="en-US"/>
        </w:rPr>
        <w:t>II</w:t>
      </w:r>
      <w:r w:rsidRPr="00BC6C3B">
        <w:rPr>
          <w:rFonts w:ascii="Times New Roman" w:hAnsi="Times New Roman" w:cs="Times New Roman"/>
          <w:sz w:val="26"/>
          <w:szCs w:val="26"/>
        </w:rPr>
        <w:t xml:space="preserve">, </w:t>
      </w:r>
      <w:r w:rsidRPr="00BC6C3B">
        <w:rPr>
          <w:rFonts w:ascii="Times New Roman" w:hAnsi="Times New Roman" w:cs="Times New Roman"/>
          <w:sz w:val="26"/>
          <w:szCs w:val="26"/>
          <w:lang w:val="en-US"/>
        </w:rPr>
        <w:t>III</w:t>
      </w:r>
      <w:r w:rsidRPr="00BC6C3B">
        <w:rPr>
          <w:rFonts w:ascii="Times New Roman" w:hAnsi="Times New Roman" w:cs="Times New Roman"/>
          <w:sz w:val="26"/>
          <w:szCs w:val="26"/>
        </w:rPr>
        <w:t xml:space="preserve"> классов опасности. Нарушения лицензионных требований, которые могли бы привести к приостановке действия лицензий или обращению в суд по вопросу аннулирования лицензии, в отчетном периоде не выявлялись.</w:t>
      </w:r>
    </w:p>
    <w:p w:rsidR="00002481" w:rsidRPr="00BC6C3B" w:rsidRDefault="00002481" w:rsidP="00744B21">
      <w:pPr>
        <w:widowControl/>
        <w:spacing w:before="120" w:after="120" w:line="276" w:lineRule="auto"/>
        <w:ind w:firstLine="709"/>
        <w:jc w:val="both"/>
        <w:rPr>
          <w:rFonts w:ascii="Times New Roman" w:hAnsi="Times New Roman" w:cs="Times New Roman"/>
          <w:b/>
          <w:bCs/>
          <w:sz w:val="26"/>
          <w:szCs w:val="26"/>
          <w:highlight w:val="yellow"/>
        </w:rPr>
      </w:pPr>
    </w:p>
    <w:p w:rsidR="00D933A2" w:rsidRPr="00BC6C3B" w:rsidRDefault="00D933A2" w:rsidP="00744B21">
      <w:pPr>
        <w:widowControl/>
        <w:spacing w:before="120" w:after="120" w:line="276" w:lineRule="auto"/>
        <w:ind w:firstLine="709"/>
        <w:jc w:val="both"/>
        <w:rPr>
          <w:rFonts w:ascii="Times New Roman" w:hAnsi="Times New Roman" w:cs="Times New Roman"/>
          <w:b/>
          <w:bCs/>
          <w:sz w:val="26"/>
          <w:szCs w:val="26"/>
        </w:rPr>
      </w:pPr>
      <w:r w:rsidRPr="00BC6C3B">
        <w:rPr>
          <w:rFonts w:ascii="Times New Roman" w:hAnsi="Times New Roman" w:cs="Times New Roman"/>
          <w:b/>
          <w:bCs/>
          <w:sz w:val="26"/>
          <w:szCs w:val="26"/>
        </w:rPr>
        <w:t>2.4. Маркшейдерские работы и безопасность недропользования</w:t>
      </w:r>
    </w:p>
    <w:p w:rsidR="00905EB5" w:rsidRPr="00BC6C3B" w:rsidRDefault="00905EB5"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Общие показатели надзорной работы за 12 месяцев 2024 года в сравнении с аналогичным периодом 2023 года выглядят следующим образом (2024/2023):</w:t>
      </w:r>
    </w:p>
    <w:p w:rsidR="00905EB5" w:rsidRPr="00BC6C3B" w:rsidRDefault="00905EB5"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1. Количество поднадзорных организаций - 140/85, из них нефтегазодобывающих предприятий – 12, в том числе осуществляющих деятельность в области промышленной безопасности – 60.</w:t>
      </w:r>
    </w:p>
    <w:p w:rsidR="00905EB5" w:rsidRPr="00BC6C3B" w:rsidRDefault="00905EB5"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2. Общее количество поднадзорных объектов – 188/198 (без учета нефтегазодобывающих предприятий);</w:t>
      </w:r>
    </w:p>
    <w:p w:rsidR="00905EB5" w:rsidRPr="00BC6C3B" w:rsidRDefault="00905EB5"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3. Проведено проверок – 15/11 (без учета нефтегазодобывающих предприятий);</w:t>
      </w:r>
    </w:p>
    <w:p w:rsidR="00905EB5" w:rsidRPr="00BC6C3B" w:rsidRDefault="00905EB5"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4. Выявлено нарушений – 251/208 (без учета нефтегазодобывающих предприятий);</w:t>
      </w:r>
    </w:p>
    <w:p w:rsidR="00905EB5" w:rsidRPr="00BC6C3B" w:rsidRDefault="00905EB5"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5. За отчетный период привлечено к административной ответственности юридических лиц – 14/10, должностных лиц – 20/16, из общего числа привлеченных лиц 1 предупреждение, 1 административное приостановление деятельности.</w:t>
      </w:r>
    </w:p>
    <w:p w:rsidR="00905EB5" w:rsidRPr="00BC6C3B" w:rsidRDefault="00905EB5"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6. Общая сумма штрафов 3880,0/2455 тыс. руб.; </w:t>
      </w:r>
    </w:p>
    <w:p w:rsidR="00905EB5" w:rsidRPr="00BC6C3B" w:rsidRDefault="00905EB5"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lastRenderedPageBreak/>
        <w:t>7. Выдано предостережений – 45/25;</w:t>
      </w:r>
    </w:p>
    <w:p w:rsidR="00905EB5" w:rsidRPr="00BC6C3B" w:rsidRDefault="00905EB5"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8. Административное приостановление деятельности – 1/1.</w:t>
      </w:r>
    </w:p>
    <w:p w:rsidR="00905EB5" w:rsidRPr="00BC6C3B" w:rsidRDefault="00905EB5" w:rsidP="00744B21">
      <w:pPr>
        <w:pStyle w:val="a3"/>
        <w:suppressAutoHyphens/>
        <w:spacing w:after="0" w:line="276" w:lineRule="auto"/>
        <w:ind w:left="0" w:firstLine="709"/>
        <w:jc w:val="both"/>
        <w:rPr>
          <w:rFonts w:ascii="Times New Roman" w:hAnsi="Times New Roman" w:cs="Times New Roman"/>
          <w:color w:val="000000" w:themeColor="text1"/>
          <w:sz w:val="26"/>
          <w:szCs w:val="26"/>
        </w:rPr>
      </w:pPr>
      <w:r w:rsidRPr="00BC6C3B">
        <w:rPr>
          <w:rFonts w:ascii="Times New Roman" w:hAnsi="Times New Roman" w:cs="Times New Roman"/>
          <w:color w:val="000000" w:themeColor="text1"/>
          <w:sz w:val="26"/>
          <w:szCs w:val="26"/>
        </w:rPr>
        <w:t xml:space="preserve">За отчетный период, в рамках предлицензионного контроля, было проведено 6/8 проверок на основании заявления о переоформлении (оформлении) лицензии. </w:t>
      </w:r>
    </w:p>
    <w:p w:rsidR="00905EB5" w:rsidRPr="00BC6C3B" w:rsidRDefault="00905EB5" w:rsidP="00744B21">
      <w:pPr>
        <w:pStyle w:val="TextBodyIndent"/>
        <w:suppressAutoHyphens/>
        <w:spacing w:after="0" w:line="276" w:lineRule="auto"/>
        <w:ind w:left="0" w:firstLine="709"/>
        <w:jc w:val="both"/>
        <w:rPr>
          <w:sz w:val="26"/>
          <w:szCs w:val="26"/>
        </w:rPr>
      </w:pPr>
      <w:r w:rsidRPr="00BC6C3B">
        <w:rPr>
          <w:sz w:val="26"/>
          <w:szCs w:val="26"/>
        </w:rPr>
        <w:t xml:space="preserve">В течение 12 месяцев 2024 года рассмотрено 202, согласовано 151 Программ развития горных работ, в том числе по предприятиям с сезонным характером работы и дополнения к ранее согласованным Программам. В процессе рассмотрения Планов (схем) развития горных работ проверялся комплекс вопросов по безопасному ведению горных работ, маркшейдерскому и геологическому обеспечению, в том числе соответствие требованиям НТД съемочных, камеральных и графических работ, выполнение работ по учету запасов полезных ископаемых, своевременное определение и нанесение на горно-графическую документацию опасных зон и других объектов находящиеся на горном отводе предприятия. </w:t>
      </w:r>
    </w:p>
    <w:p w:rsidR="00905EB5" w:rsidRPr="00BC6C3B" w:rsidRDefault="00905EB5" w:rsidP="00744B21">
      <w:pPr>
        <w:pStyle w:val="a3"/>
        <w:suppressAutoHyphens/>
        <w:spacing w:after="0" w:line="276" w:lineRule="auto"/>
        <w:ind w:left="0" w:firstLine="709"/>
        <w:jc w:val="both"/>
        <w:rPr>
          <w:rFonts w:ascii="Times New Roman" w:hAnsi="Times New Roman" w:cs="Times New Roman"/>
          <w:sz w:val="26"/>
          <w:szCs w:val="26"/>
        </w:rPr>
      </w:pPr>
      <w:r w:rsidRPr="00BC6C3B">
        <w:rPr>
          <w:rFonts w:ascii="Times New Roman" w:hAnsi="Times New Roman" w:cs="Times New Roman"/>
          <w:sz w:val="26"/>
          <w:szCs w:val="26"/>
        </w:rPr>
        <w:t>В течение 12 месяцев 2024 года рассмотрено 21 проект горных отводов и выдан 16 горноотводных актов. Горноотводная документация оформляется на участки недр, как в связи с получением лицензии, так и в связи с продлением срока действия лицензии. Все предприятия, получившие согласование Программ, имеют горноотводные акты. Управлением осуществляется контроль ведения горных работ в пределах установленных границ.</w:t>
      </w:r>
    </w:p>
    <w:p w:rsidR="00C11C53" w:rsidRPr="00BC6C3B" w:rsidRDefault="00C11C53"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Представители Сахалинского управления Ростехнадзора не принимали участие в комиссиях, советах и т.п.</w:t>
      </w:r>
    </w:p>
    <w:p w:rsidR="00C11C53" w:rsidRPr="00BC6C3B" w:rsidRDefault="00C11C53"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За отчетный период инцидентов, аварий, несчастных случаев допущено не было.</w:t>
      </w:r>
    </w:p>
    <w:p w:rsidR="00905EB5" w:rsidRPr="00BC6C3B" w:rsidRDefault="00905EB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За отчетный период было проведено 4 плановых контрольных (надзорных) мероприятия в рамках осуществления федерального государственного лицензионного контроля (надзора) за производство маркшейдерских работ в отношении ООО «БУР», ООО «Горняк-1», ООО «Котен», ООО «Север», ООО «СУР», по результатам которых было установлено несоответствие лицензиатов лицензионным требованиям. Основным несоответствием было отсутствие в штате главного маркшейдера, также отсутствие аттестаций в области промышленной безопасности ответственных лиц за производство маркшейдерских работ.</w:t>
      </w:r>
    </w:p>
    <w:p w:rsidR="00905EB5" w:rsidRPr="00BC6C3B" w:rsidRDefault="00905EB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За отчетный период по результатам проведения плановых выездных проверок угледобывающих организаций было установлено, что ведение горных работ осуществляется не в соответствии с проектной документацией, годовым планом развития горных работ, схемой развития горных работ, а именно в части формирования бортов угольных разрезов и отвалов, а также наличия деформаций, отсутствие отстойников, нагорных канав, предусмотренных техническим проектом,  осуществления разгрузки вскрышных пород в значительном объеме в местах, порядок формирования которых не предусмотрен в данный период отработки участка.</w:t>
      </w:r>
    </w:p>
    <w:p w:rsidR="00C11C53" w:rsidRPr="00BC6C3B" w:rsidRDefault="00C11C53"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За отчетный период случаев ведения горных работ за границами горных отводов и без разрешительной документации выявлено не было.</w:t>
      </w:r>
    </w:p>
    <w:p w:rsidR="00C11C53" w:rsidRPr="00BC6C3B" w:rsidRDefault="00C11C53"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lastRenderedPageBreak/>
        <w:t>Проблемные вопросы при осуществлении маркшейдерской деятельности отсутствуют.</w:t>
      </w:r>
    </w:p>
    <w:p w:rsidR="00D933A2" w:rsidRPr="00BC6C3B" w:rsidRDefault="00D933A2" w:rsidP="00744B21">
      <w:pPr>
        <w:spacing w:line="276" w:lineRule="auto"/>
        <w:rPr>
          <w:rFonts w:ascii="Times New Roman" w:hAnsi="Times New Roman" w:cs="Times New Roman"/>
          <w:sz w:val="26"/>
          <w:szCs w:val="26"/>
          <w:highlight w:val="yellow"/>
        </w:rPr>
      </w:pPr>
    </w:p>
    <w:p w:rsidR="00D933A2" w:rsidRPr="00BC6C3B" w:rsidRDefault="00D933A2" w:rsidP="00744B21">
      <w:pPr>
        <w:widowControl/>
        <w:spacing w:before="120" w:after="120" w:line="276" w:lineRule="auto"/>
        <w:ind w:firstLine="709"/>
        <w:jc w:val="both"/>
        <w:rPr>
          <w:rFonts w:ascii="Times New Roman" w:hAnsi="Times New Roman" w:cs="Times New Roman"/>
          <w:b/>
          <w:bCs/>
          <w:sz w:val="26"/>
          <w:szCs w:val="26"/>
        </w:rPr>
      </w:pPr>
      <w:r w:rsidRPr="00BC6C3B">
        <w:rPr>
          <w:rFonts w:ascii="Times New Roman" w:hAnsi="Times New Roman" w:cs="Times New Roman"/>
          <w:b/>
          <w:bCs/>
          <w:sz w:val="26"/>
          <w:szCs w:val="26"/>
        </w:rPr>
        <w:t>2.5. Объекты нефтехимической и нефтеперерабатывающей промышленности</w:t>
      </w:r>
    </w:p>
    <w:p w:rsidR="00DB0AB8" w:rsidRPr="00BC6C3B" w:rsidRDefault="00DB0AB8" w:rsidP="00744B21">
      <w:pPr>
        <w:widowControl/>
        <w:spacing w:line="276" w:lineRule="auto"/>
        <w:ind w:firstLine="709"/>
        <w:jc w:val="both"/>
        <w:rPr>
          <w:rFonts w:ascii="Times New Roman" w:hAnsi="Times New Roman" w:cs="Times New Roman"/>
          <w:bCs/>
          <w:sz w:val="26"/>
          <w:szCs w:val="26"/>
        </w:rPr>
      </w:pPr>
      <w:r w:rsidRPr="00BC6C3B">
        <w:rPr>
          <w:rFonts w:ascii="Times New Roman" w:hAnsi="Times New Roman" w:cs="Times New Roman"/>
          <w:bCs/>
          <w:sz w:val="26"/>
          <w:szCs w:val="26"/>
        </w:rPr>
        <w:t xml:space="preserve">Общее количество поднадзорных организаций, осуществляющих деятельность </w:t>
      </w:r>
      <w:r w:rsidR="00CF5C6A" w:rsidRPr="00BC6C3B">
        <w:rPr>
          <w:rFonts w:ascii="Times New Roman" w:hAnsi="Times New Roman" w:cs="Times New Roman"/>
          <w:bCs/>
          <w:sz w:val="26"/>
          <w:szCs w:val="26"/>
        </w:rPr>
        <w:t>в области</w:t>
      </w:r>
      <w:r w:rsidRPr="00BC6C3B">
        <w:rPr>
          <w:rFonts w:ascii="Times New Roman" w:hAnsi="Times New Roman" w:cs="Times New Roman"/>
          <w:bCs/>
          <w:sz w:val="26"/>
          <w:szCs w:val="26"/>
        </w:rPr>
        <w:t xml:space="preserve"> нефтехимической и нефтеперерабатывающей промышленности составляет </w:t>
      </w:r>
      <w:r w:rsidR="00CF5C6A" w:rsidRPr="00BC6C3B">
        <w:rPr>
          <w:rFonts w:ascii="Times New Roman" w:hAnsi="Times New Roman" w:cs="Times New Roman"/>
          <w:bCs/>
          <w:sz w:val="26"/>
          <w:szCs w:val="26"/>
        </w:rPr>
        <w:t>15 организаций</w:t>
      </w:r>
      <w:r w:rsidRPr="00BC6C3B">
        <w:rPr>
          <w:rFonts w:ascii="Times New Roman" w:hAnsi="Times New Roman" w:cs="Times New Roman"/>
          <w:bCs/>
          <w:sz w:val="26"/>
          <w:szCs w:val="26"/>
        </w:rPr>
        <w:t xml:space="preserve">. </w:t>
      </w:r>
    </w:p>
    <w:p w:rsidR="00DB0AB8" w:rsidRPr="00BC6C3B" w:rsidRDefault="00DB0AB8" w:rsidP="00744B21">
      <w:pPr>
        <w:widowControl/>
        <w:spacing w:line="276" w:lineRule="auto"/>
        <w:ind w:firstLine="709"/>
        <w:jc w:val="both"/>
        <w:rPr>
          <w:rFonts w:ascii="Times New Roman" w:hAnsi="Times New Roman" w:cs="Times New Roman"/>
          <w:bCs/>
          <w:sz w:val="26"/>
          <w:szCs w:val="26"/>
        </w:rPr>
      </w:pPr>
      <w:r w:rsidRPr="00BC6C3B">
        <w:rPr>
          <w:rFonts w:ascii="Times New Roman" w:hAnsi="Times New Roman" w:cs="Times New Roman"/>
          <w:bCs/>
          <w:sz w:val="26"/>
          <w:szCs w:val="26"/>
        </w:rPr>
        <w:t>За 12 месяцев  2024 года аварий, несчастных случаев со смертельным исходом, инцидентов не зарегистрировано. За 12 месяцев  2023 года аварий, несчастных случаев со смертельным исходом также не зарегистрировано.</w:t>
      </w:r>
    </w:p>
    <w:p w:rsidR="00DB0AB8" w:rsidRPr="00BC6C3B" w:rsidRDefault="00DB0AB8"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 свидетельствует о том, что на предприятиях нефтехимической и нефтеперерабатывающей промышленности эксплуатируется устаревшее оборудование, в частности оборудование, отработавшее нормативный срок службы, которое в процессе эксплуатации проходит периодическое освидетельствование в целях дальнейшей безопасной эксплуатации, а также продления срока службы. Модернизация устаревшего оборудования происходит очень медленно, в связи с отсутствие финансирования со стороны собственников и арендаторов опасных производственных объектов. </w:t>
      </w:r>
    </w:p>
    <w:p w:rsidR="00DB0AB8" w:rsidRPr="00BC6C3B" w:rsidRDefault="00DB0AB8"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bCs/>
          <w:sz w:val="26"/>
          <w:szCs w:val="26"/>
        </w:rPr>
        <w:t xml:space="preserve">Поднадзорными организациями соблюдаются определенные законодательством РФ процедуры регулирования промышленной безопасности (производственный контроль за соблюдением требований промышленной безопасности, страхование ответственности за причинение вреда при эксплуатации опасных производственных объектов). </w:t>
      </w:r>
    </w:p>
    <w:p w:rsidR="00DB0AB8" w:rsidRPr="00BC6C3B" w:rsidRDefault="00DB0AB8"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Для каждого опасного производственного объекта разрабатываются и согласовываются в установленном порядке планы мероприятий по локализации и ликвидации аварийных ситуаций, производственные инструкции по предотвращению и возможности исключения возникновения аварийных ситуаций, а также действия персонала в данных ситуациях. Ежегодно проводятся обучения всего персонала предприятий по готовности к действиям по локализации и ликвидации последствий возможных аварий на опасных производственных объектах, проводятся учебные тренировки с привлечением пожарных частей в соответствии с утвержденными графиками. </w:t>
      </w:r>
    </w:p>
    <w:p w:rsidR="00DB0AB8" w:rsidRPr="00BC6C3B" w:rsidRDefault="00DB0AB8"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Поднадзорные организации, заключают договоры на обслуживания с профессиональными аварийно-спасательными формированиями и пожарными подразделениями МЧС, также создаются нештатные аварийно-спасательные формирования из числа работников предприятий, аттестованных в соответствии с установленными требованиями. Объекты поднадзорных предприятий оснащены первичными средствами пожаротушения и устройствами молниезащиты, </w:t>
      </w:r>
      <w:r w:rsidRPr="00BC6C3B">
        <w:rPr>
          <w:rFonts w:ascii="Times New Roman" w:hAnsi="Times New Roman" w:cs="Times New Roman"/>
          <w:sz w:val="26"/>
          <w:szCs w:val="26"/>
        </w:rPr>
        <w:lastRenderedPageBreak/>
        <w:t>пожарными извещателями, системами оповещения и связи. Имеются средства огнепреграждения и системы пожаротушения.</w:t>
      </w:r>
    </w:p>
    <w:p w:rsidR="00DB0AB8" w:rsidRPr="00BC6C3B" w:rsidRDefault="00DB0AB8"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bCs/>
          <w:sz w:val="26"/>
          <w:szCs w:val="26"/>
        </w:rPr>
        <w:t xml:space="preserve">Эксплуатирующие организации имеют необходимую лицензию </w:t>
      </w:r>
      <w:r w:rsidRPr="00BC6C3B">
        <w:rPr>
          <w:rFonts w:ascii="Times New Roman" w:hAnsi="Times New Roman" w:cs="Times New Roman"/>
          <w:sz w:val="26"/>
          <w:szCs w:val="26"/>
        </w:rPr>
        <w:t xml:space="preserve">на эксплуатацию взрывоопасных и химически опасных производственных объектов </w:t>
      </w:r>
      <w:r w:rsidRPr="00BC6C3B">
        <w:rPr>
          <w:rFonts w:ascii="Times New Roman" w:hAnsi="Times New Roman" w:cs="Times New Roman"/>
          <w:sz w:val="26"/>
          <w:szCs w:val="26"/>
          <w:lang w:val="en-US"/>
        </w:rPr>
        <w:t>I</w:t>
      </w:r>
      <w:r w:rsidRPr="00BC6C3B">
        <w:rPr>
          <w:rFonts w:ascii="Times New Roman" w:hAnsi="Times New Roman" w:cs="Times New Roman"/>
          <w:sz w:val="26"/>
          <w:szCs w:val="26"/>
        </w:rPr>
        <w:t xml:space="preserve">, </w:t>
      </w:r>
      <w:r w:rsidRPr="00BC6C3B">
        <w:rPr>
          <w:rFonts w:ascii="Times New Roman" w:hAnsi="Times New Roman" w:cs="Times New Roman"/>
          <w:sz w:val="26"/>
          <w:szCs w:val="26"/>
          <w:lang w:val="en-US"/>
        </w:rPr>
        <w:t>II</w:t>
      </w:r>
      <w:r w:rsidRPr="00BC6C3B">
        <w:rPr>
          <w:rFonts w:ascii="Times New Roman" w:hAnsi="Times New Roman" w:cs="Times New Roman"/>
          <w:sz w:val="26"/>
          <w:szCs w:val="26"/>
        </w:rPr>
        <w:t xml:space="preserve">, </w:t>
      </w:r>
      <w:r w:rsidRPr="00BC6C3B">
        <w:rPr>
          <w:rFonts w:ascii="Times New Roman" w:hAnsi="Times New Roman" w:cs="Times New Roman"/>
          <w:sz w:val="26"/>
          <w:szCs w:val="26"/>
          <w:lang w:val="en-US"/>
        </w:rPr>
        <w:t>III</w:t>
      </w:r>
      <w:r w:rsidRPr="00BC6C3B">
        <w:rPr>
          <w:rFonts w:ascii="Times New Roman" w:hAnsi="Times New Roman" w:cs="Times New Roman"/>
          <w:sz w:val="26"/>
          <w:szCs w:val="26"/>
        </w:rPr>
        <w:t xml:space="preserve"> классов опасности. Нарушения лицензионных требований, которые могли бы привести к приостановке действия лицензий или обращению в суд по вопросу аннулирования лицензии, в отчетном периоде не выявлялись.</w:t>
      </w:r>
    </w:p>
    <w:p w:rsidR="00DB0AB8" w:rsidRPr="00BC6C3B" w:rsidRDefault="00DB0AB8" w:rsidP="00744B21">
      <w:pPr>
        <w:widowControl/>
        <w:spacing w:before="120" w:after="120" w:line="276" w:lineRule="auto"/>
        <w:ind w:firstLine="709"/>
        <w:jc w:val="both"/>
        <w:rPr>
          <w:rFonts w:ascii="Times New Roman" w:hAnsi="Times New Roman" w:cs="Times New Roman"/>
          <w:b/>
          <w:bCs/>
          <w:sz w:val="26"/>
          <w:szCs w:val="26"/>
          <w:highlight w:val="yellow"/>
        </w:rPr>
      </w:pPr>
    </w:p>
    <w:p w:rsidR="00D933A2" w:rsidRPr="00BC6C3B" w:rsidRDefault="00D933A2" w:rsidP="00744B21">
      <w:pPr>
        <w:widowControl/>
        <w:spacing w:before="120" w:after="120" w:line="276" w:lineRule="auto"/>
        <w:ind w:firstLine="709"/>
        <w:jc w:val="both"/>
        <w:rPr>
          <w:rFonts w:ascii="Times New Roman" w:hAnsi="Times New Roman" w:cs="Times New Roman"/>
          <w:b/>
          <w:bCs/>
          <w:sz w:val="26"/>
          <w:szCs w:val="26"/>
        </w:rPr>
      </w:pPr>
      <w:r w:rsidRPr="00BC6C3B">
        <w:rPr>
          <w:rFonts w:ascii="Times New Roman" w:hAnsi="Times New Roman" w:cs="Times New Roman"/>
          <w:b/>
          <w:bCs/>
          <w:sz w:val="26"/>
          <w:szCs w:val="26"/>
        </w:rPr>
        <w:t>2.6. Объекты металлургической и коксохимической промышленности</w:t>
      </w:r>
    </w:p>
    <w:p w:rsidR="00D933A2" w:rsidRPr="00BC6C3B" w:rsidRDefault="00581D7E"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Сахалинскому управлению Ростехнадзора не поднадзорны объекты металлургической и коксохимической промышленности.</w:t>
      </w:r>
    </w:p>
    <w:p w:rsidR="00581D7E" w:rsidRPr="00BC6C3B" w:rsidRDefault="00581D7E" w:rsidP="00744B21">
      <w:pPr>
        <w:widowControl/>
        <w:spacing w:before="120" w:after="120" w:line="276" w:lineRule="auto"/>
        <w:ind w:firstLine="709"/>
        <w:jc w:val="both"/>
        <w:rPr>
          <w:rFonts w:ascii="Times New Roman" w:hAnsi="Times New Roman" w:cs="Times New Roman"/>
          <w:b/>
          <w:bCs/>
          <w:sz w:val="26"/>
          <w:szCs w:val="26"/>
          <w:highlight w:val="yellow"/>
        </w:rPr>
      </w:pPr>
    </w:p>
    <w:p w:rsidR="00D933A2" w:rsidRPr="00BC6C3B" w:rsidRDefault="00581D7E" w:rsidP="00744B21">
      <w:pPr>
        <w:widowControl/>
        <w:spacing w:before="120" w:after="120" w:line="276" w:lineRule="auto"/>
        <w:ind w:firstLine="709"/>
        <w:jc w:val="both"/>
        <w:rPr>
          <w:rFonts w:ascii="Times New Roman" w:hAnsi="Times New Roman" w:cs="Times New Roman"/>
          <w:b/>
          <w:bCs/>
          <w:sz w:val="26"/>
          <w:szCs w:val="26"/>
        </w:rPr>
      </w:pPr>
      <w:r w:rsidRPr="00BC6C3B">
        <w:rPr>
          <w:rFonts w:ascii="Times New Roman" w:hAnsi="Times New Roman" w:cs="Times New Roman"/>
          <w:b/>
          <w:bCs/>
          <w:sz w:val="26"/>
          <w:szCs w:val="26"/>
        </w:rPr>
        <w:t xml:space="preserve"> </w:t>
      </w:r>
      <w:r w:rsidR="00D933A2" w:rsidRPr="00BC6C3B">
        <w:rPr>
          <w:rFonts w:ascii="Times New Roman" w:hAnsi="Times New Roman" w:cs="Times New Roman"/>
          <w:b/>
          <w:bCs/>
          <w:sz w:val="26"/>
          <w:szCs w:val="26"/>
        </w:rPr>
        <w:t>2.7. Объекты газораспределения и газопотребления</w:t>
      </w:r>
    </w:p>
    <w:p w:rsidR="00DB0AB8" w:rsidRPr="00BC6C3B" w:rsidRDefault="00DB0AB8" w:rsidP="00744B21">
      <w:pPr>
        <w:widowControl/>
        <w:spacing w:line="276" w:lineRule="auto"/>
        <w:ind w:firstLine="709"/>
        <w:jc w:val="both"/>
        <w:rPr>
          <w:rFonts w:ascii="Times New Roman" w:hAnsi="Times New Roman" w:cs="Times New Roman"/>
          <w:bCs/>
          <w:sz w:val="26"/>
          <w:szCs w:val="26"/>
        </w:rPr>
      </w:pPr>
      <w:r w:rsidRPr="00BC6C3B">
        <w:rPr>
          <w:rFonts w:ascii="Times New Roman" w:hAnsi="Times New Roman" w:cs="Times New Roman"/>
          <w:bCs/>
          <w:sz w:val="26"/>
          <w:szCs w:val="26"/>
        </w:rPr>
        <w:t xml:space="preserve">Общее количество поднадзорных организаций, осуществляющих деятельность в области газораспределения и газопотребления 81 организация.  </w:t>
      </w:r>
    </w:p>
    <w:p w:rsidR="00DB0AB8" w:rsidRPr="00BC6C3B" w:rsidRDefault="00DB0AB8" w:rsidP="00744B21">
      <w:pPr>
        <w:widowControl/>
        <w:tabs>
          <w:tab w:val="num" w:pos="0"/>
        </w:tabs>
        <w:spacing w:line="276" w:lineRule="auto"/>
        <w:ind w:firstLine="709"/>
        <w:jc w:val="both"/>
        <w:rPr>
          <w:rFonts w:ascii="Times New Roman" w:hAnsi="Times New Roman" w:cs="Times New Roman"/>
          <w:bCs/>
          <w:sz w:val="26"/>
          <w:szCs w:val="26"/>
        </w:rPr>
      </w:pPr>
      <w:r w:rsidRPr="00BC6C3B">
        <w:rPr>
          <w:rFonts w:ascii="Times New Roman" w:hAnsi="Times New Roman" w:cs="Times New Roman"/>
          <w:bCs/>
          <w:sz w:val="26"/>
          <w:szCs w:val="26"/>
        </w:rPr>
        <w:t>За 12 месяцев  2024 года произошла 1 авария.</w:t>
      </w:r>
    </w:p>
    <w:p w:rsidR="00DB0AB8" w:rsidRPr="00BC6C3B" w:rsidRDefault="00DB0AB8" w:rsidP="00744B21">
      <w:pPr>
        <w:widowControl/>
        <w:tabs>
          <w:tab w:val="num" w:pos="0"/>
        </w:tabs>
        <w:spacing w:line="276" w:lineRule="auto"/>
        <w:ind w:firstLine="709"/>
        <w:jc w:val="both"/>
        <w:rPr>
          <w:rFonts w:ascii="Times New Roman" w:hAnsi="Times New Roman" w:cs="Times New Roman"/>
          <w:bCs/>
          <w:sz w:val="26"/>
          <w:szCs w:val="26"/>
        </w:rPr>
      </w:pPr>
      <w:r w:rsidRPr="00BC6C3B">
        <w:rPr>
          <w:rFonts w:ascii="Times New Roman" w:hAnsi="Times New Roman" w:cs="Times New Roman"/>
          <w:bCs/>
          <w:sz w:val="26"/>
          <w:szCs w:val="26"/>
        </w:rPr>
        <w:t>29.01.2024  (19:05 местного времени) на опасном производственном объекте ОАО «Колос» работник охранного предприятия «Пантера», с которым у</w:t>
      </w:r>
      <w:r w:rsidRPr="00BC6C3B">
        <w:rPr>
          <w:rFonts w:ascii="Times New Roman" w:hAnsi="Times New Roman" w:cs="Times New Roman"/>
          <w:bCs/>
          <w:sz w:val="26"/>
          <w:szCs w:val="26"/>
        </w:rPr>
        <w:br/>
        <w:t>ОАО «Колос» договор о предоставлении услуг, Обидина Ирина Александровна попросила машиниста экскаватора, работавшего неподалеку от территории завода па производству углекислоты, очистить территорию около собачьей будки, находящейся на территории завода. Машинист согласился. При выполнении очистки указанной территории, машинист, не имея сведений о наличии в данном районе газового оборудования, наехал на газопроводный узел с задвижкой и повредил его. В результате произошедшего от газа отключено 2 газовые котельные и 428 домов, из них 68 многоквартирных домов, в которых проживают 5243 человека. Жертв и пострадавших нет.</w:t>
      </w:r>
    </w:p>
    <w:p w:rsidR="00DB0AB8" w:rsidRPr="00BC6C3B" w:rsidRDefault="00DB0AB8" w:rsidP="00744B21">
      <w:pPr>
        <w:widowControl/>
        <w:tabs>
          <w:tab w:val="num" w:pos="0"/>
        </w:tabs>
        <w:spacing w:line="276" w:lineRule="auto"/>
        <w:ind w:firstLine="709"/>
        <w:jc w:val="both"/>
        <w:rPr>
          <w:rFonts w:ascii="Times New Roman" w:hAnsi="Times New Roman" w:cs="Times New Roman"/>
          <w:bCs/>
          <w:sz w:val="26"/>
          <w:szCs w:val="26"/>
        </w:rPr>
      </w:pPr>
      <w:r w:rsidRPr="00BC6C3B">
        <w:rPr>
          <w:rFonts w:ascii="Times New Roman" w:hAnsi="Times New Roman" w:cs="Times New Roman"/>
          <w:bCs/>
          <w:sz w:val="26"/>
          <w:szCs w:val="26"/>
        </w:rPr>
        <w:t>По результатам расследования привлечен к административной ответственности генеральный директор ОАО «Колос» - Чусов П.А.</w:t>
      </w:r>
    </w:p>
    <w:p w:rsidR="00DB0AB8" w:rsidRPr="00BC6C3B" w:rsidRDefault="00DB0AB8" w:rsidP="00744B21">
      <w:pPr>
        <w:widowControl/>
        <w:tabs>
          <w:tab w:val="num" w:pos="0"/>
        </w:tabs>
        <w:spacing w:line="276" w:lineRule="auto"/>
        <w:ind w:firstLine="709"/>
        <w:jc w:val="both"/>
        <w:rPr>
          <w:rFonts w:ascii="Times New Roman" w:hAnsi="Times New Roman" w:cs="Times New Roman"/>
          <w:bCs/>
          <w:sz w:val="26"/>
          <w:szCs w:val="26"/>
        </w:rPr>
      </w:pPr>
      <w:r w:rsidRPr="00BC6C3B">
        <w:rPr>
          <w:rFonts w:ascii="Times New Roman" w:hAnsi="Times New Roman" w:cs="Times New Roman"/>
          <w:bCs/>
          <w:sz w:val="26"/>
          <w:szCs w:val="26"/>
        </w:rPr>
        <w:t xml:space="preserve"> За 12 месяцев  2023 года аварий, несчастных случаев со смертельным исходом не зарегистрировано.</w:t>
      </w:r>
    </w:p>
    <w:p w:rsidR="00DB0AB8" w:rsidRPr="00BC6C3B" w:rsidRDefault="00DB0AB8"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bCs/>
          <w:sz w:val="26"/>
          <w:szCs w:val="26"/>
        </w:rPr>
        <w:t>За отчетный период произошло 5 инцидентов, из которых 2 по причине отказа или повреждения технических устройств и 3 в результате отклонений от режима технологического процесса.</w:t>
      </w:r>
    </w:p>
    <w:p w:rsidR="00DB0AB8" w:rsidRPr="00BC6C3B" w:rsidRDefault="00DB0AB8"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Законодательно установленные процедуры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опасных производственных объектов), в поднадзорных организациях соблюдаются.</w:t>
      </w:r>
    </w:p>
    <w:p w:rsidR="00DB0AB8" w:rsidRPr="00BC6C3B" w:rsidRDefault="00DB0AB8"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lastRenderedPageBreak/>
        <w:t xml:space="preserve">Эксплуатирующие организации имеют утвержденные в установленном порядке Положения о производственном контроле за соблюдением требований промышленной безопасности и в установленные сроки предоставляют отчеты об организации и осуществлении производственного контроля. </w:t>
      </w:r>
    </w:p>
    <w:p w:rsidR="00DB0AB8" w:rsidRPr="00BC6C3B" w:rsidRDefault="00DB0AB8"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Нарушений лицензионных требований и условий, которые могли привести к приостановке действия лицензии или обращения в суд по вопросу аннулирования лицензии, не выявлено.</w:t>
      </w:r>
    </w:p>
    <w:p w:rsidR="00DB0AB8" w:rsidRPr="00BC6C3B" w:rsidRDefault="00DB0AB8"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Вместе с тем, в отчетный период в отношении 10 организаций, эксплуатирующих опасные производственные объекты без получения лицензии, направлялись материалы в правоохранительные органы для принятия решения в рамках компетенции. Также в адрес организаций, эксплуатирующих опасные производственные объекты без лицензий, было объявлено 10 предостережений.</w:t>
      </w:r>
    </w:p>
    <w:p w:rsidR="00DB0AB8" w:rsidRPr="00BC6C3B" w:rsidRDefault="00DB0AB8" w:rsidP="00744B21">
      <w:pPr>
        <w:widowControl/>
        <w:tabs>
          <w:tab w:val="num" w:pos="0"/>
        </w:tabs>
        <w:spacing w:line="276" w:lineRule="auto"/>
        <w:ind w:firstLine="709"/>
        <w:jc w:val="both"/>
        <w:rPr>
          <w:rFonts w:ascii="Times New Roman" w:hAnsi="Times New Roman" w:cs="Times New Roman"/>
          <w:bCs/>
          <w:sz w:val="26"/>
          <w:szCs w:val="26"/>
        </w:rPr>
      </w:pPr>
      <w:r w:rsidRPr="00BC6C3B">
        <w:rPr>
          <w:rFonts w:ascii="Times New Roman" w:hAnsi="Times New Roman" w:cs="Times New Roman"/>
          <w:bCs/>
          <w:sz w:val="26"/>
          <w:szCs w:val="26"/>
        </w:rPr>
        <w:t>Проблем по вопросам наличия у поднадзорных организаций собственных профессиональных аварийно-спасательные служб или договоров на обслуживание с профессиональными аварийно-спасательными формированиями, в отчетном периоде не выявлено.</w:t>
      </w:r>
    </w:p>
    <w:p w:rsidR="00002481" w:rsidRPr="00BC6C3B" w:rsidRDefault="00002481" w:rsidP="00744B21">
      <w:pPr>
        <w:keepNext/>
        <w:spacing w:before="120" w:after="120" w:line="276" w:lineRule="auto"/>
        <w:ind w:firstLine="709"/>
        <w:jc w:val="both"/>
        <w:rPr>
          <w:rFonts w:ascii="Times New Roman" w:hAnsi="Times New Roman" w:cs="Times New Roman"/>
          <w:b/>
          <w:bCs/>
          <w:sz w:val="26"/>
          <w:szCs w:val="26"/>
          <w:highlight w:val="yellow"/>
        </w:rPr>
      </w:pPr>
    </w:p>
    <w:p w:rsidR="00D933A2" w:rsidRPr="00BC6C3B" w:rsidRDefault="00D933A2" w:rsidP="00744B21">
      <w:pPr>
        <w:keepNext/>
        <w:spacing w:before="120" w:after="120" w:line="276" w:lineRule="auto"/>
        <w:ind w:firstLine="709"/>
        <w:jc w:val="both"/>
        <w:rPr>
          <w:rFonts w:ascii="Times New Roman" w:hAnsi="Times New Roman" w:cs="Times New Roman"/>
          <w:b/>
          <w:bCs/>
          <w:strike/>
          <w:sz w:val="26"/>
          <w:szCs w:val="26"/>
        </w:rPr>
      </w:pPr>
      <w:r w:rsidRPr="00BC6C3B">
        <w:rPr>
          <w:rFonts w:ascii="Times New Roman" w:hAnsi="Times New Roman" w:cs="Times New Roman"/>
          <w:b/>
          <w:bCs/>
          <w:sz w:val="26"/>
          <w:szCs w:val="26"/>
        </w:rPr>
        <w:t>2.8. Объекты химического комплекса</w:t>
      </w:r>
    </w:p>
    <w:p w:rsidR="00DB0AB8" w:rsidRPr="00BC6C3B" w:rsidRDefault="00DB0AB8"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bCs/>
          <w:sz w:val="26"/>
          <w:szCs w:val="26"/>
        </w:rPr>
        <w:t>Общее количество поднадзорных организаций, осуществляющих деятельность в области химического комплекса 45 организаций.</w:t>
      </w:r>
    </w:p>
    <w:p w:rsidR="00DB0AB8" w:rsidRPr="00BC6C3B" w:rsidRDefault="00DB0AB8"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За 12 месяцев 2023  года инцидентов, аварий и несчастных случаев на объектах зафиксировано не было.</w:t>
      </w:r>
    </w:p>
    <w:p w:rsidR="00DB0AB8" w:rsidRPr="00BC6C3B" w:rsidRDefault="00DB0AB8" w:rsidP="00744B21">
      <w:pPr>
        <w:widowControl/>
        <w:tabs>
          <w:tab w:val="num" w:pos="0"/>
        </w:tabs>
        <w:spacing w:line="276" w:lineRule="auto"/>
        <w:ind w:firstLine="709"/>
        <w:jc w:val="both"/>
        <w:rPr>
          <w:rFonts w:ascii="Times New Roman" w:hAnsi="Times New Roman" w:cs="Times New Roman"/>
          <w:color w:val="FF0000"/>
          <w:sz w:val="26"/>
          <w:szCs w:val="26"/>
        </w:rPr>
      </w:pPr>
      <w:r w:rsidRPr="00BC6C3B">
        <w:rPr>
          <w:rFonts w:ascii="Times New Roman" w:hAnsi="Times New Roman" w:cs="Times New Roman"/>
          <w:sz w:val="26"/>
          <w:szCs w:val="26"/>
        </w:rPr>
        <w:t xml:space="preserve">Эксплуатирующие организации для повышения промышленной безопасности проводят модернизацию производства.  </w:t>
      </w:r>
    </w:p>
    <w:p w:rsidR="00DB0AB8" w:rsidRPr="00BC6C3B" w:rsidRDefault="00DB0AB8"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Контролируется соблюдение законодательно установленных процедур регулирования промышленной безопасности путем рассмотрения пакетов документов на получение и переоформление лицензий; рассмотрения планов тренировок и тревог, результатов их проведения; рассмотрениея вопросов по производственному контролю,   материалов для регистрации, перерегистрации  и исключения ОПО. Контролируется  наличие у поднадзорных организаций действующих  договоров обязательного страхования ОПО. </w:t>
      </w:r>
    </w:p>
    <w:p w:rsidR="00DB0AB8" w:rsidRPr="00BC6C3B" w:rsidRDefault="00DB0AB8"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Организации, эксплуатирующие </w:t>
      </w:r>
      <w:r w:rsidR="00CF5C6A" w:rsidRPr="00BC6C3B">
        <w:rPr>
          <w:rFonts w:ascii="Times New Roman" w:hAnsi="Times New Roman" w:cs="Times New Roman"/>
          <w:sz w:val="26"/>
          <w:szCs w:val="26"/>
        </w:rPr>
        <w:t>химически опасные производственные объекты,</w:t>
      </w:r>
      <w:r w:rsidRPr="00BC6C3B">
        <w:rPr>
          <w:rFonts w:ascii="Times New Roman" w:hAnsi="Times New Roman" w:cs="Times New Roman"/>
          <w:sz w:val="26"/>
          <w:szCs w:val="26"/>
        </w:rPr>
        <w:t xml:space="preserve"> заключают договора с профессиональными спасательными службами, создают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 обучают работников действиям в случае аварии или инцидента на опасном производственном объекте согласно ПМЛА, проводят совместные учения с профессиональными спасательными службами и МЧС. Основной проблемой в работе профессиональных спасательных служб, обслуживающих поднадзорные предприятия, является удалённость организаций от населённых пунктов, средств </w:t>
      </w:r>
      <w:r w:rsidRPr="00BC6C3B">
        <w:rPr>
          <w:rFonts w:ascii="Times New Roman" w:hAnsi="Times New Roman" w:cs="Times New Roman"/>
          <w:sz w:val="26"/>
          <w:szCs w:val="26"/>
        </w:rPr>
        <w:lastRenderedPageBreak/>
        <w:t>коммуникаций, не развитая инфраструктура - Курильского и Южно-Курильского районов области.</w:t>
      </w:r>
    </w:p>
    <w:p w:rsidR="00DB0AB8" w:rsidRPr="00BC6C3B" w:rsidRDefault="00DB0AB8"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Химически опасные производства и объекты, подлежащие декларированию, на территории Сахалинской области на сегодняшний день отсутствуют. </w:t>
      </w:r>
    </w:p>
    <w:p w:rsidR="00DB0AB8" w:rsidRPr="00BC6C3B" w:rsidRDefault="00DB0AB8" w:rsidP="00744B21">
      <w:pPr>
        <w:widowControl/>
        <w:tabs>
          <w:tab w:val="num" w:pos="0"/>
        </w:tabs>
        <w:spacing w:line="276" w:lineRule="auto"/>
        <w:jc w:val="both"/>
        <w:rPr>
          <w:rFonts w:ascii="Times New Roman" w:hAnsi="Times New Roman" w:cs="Times New Roman"/>
          <w:sz w:val="26"/>
          <w:szCs w:val="26"/>
        </w:rPr>
      </w:pPr>
    </w:p>
    <w:p w:rsidR="00D933A2" w:rsidRPr="00BC6C3B" w:rsidRDefault="00D933A2" w:rsidP="00744B21">
      <w:pPr>
        <w:widowControl/>
        <w:spacing w:before="120" w:after="120" w:line="276" w:lineRule="auto"/>
        <w:ind w:firstLine="709"/>
        <w:jc w:val="both"/>
        <w:rPr>
          <w:rFonts w:ascii="Times New Roman" w:hAnsi="Times New Roman" w:cs="Times New Roman"/>
          <w:b/>
          <w:bCs/>
          <w:sz w:val="26"/>
          <w:szCs w:val="26"/>
        </w:rPr>
      </w:pPr>
      <w:r w:rsidRPr="00BC6C3B">
        <w:rPr>
          <w:rFonts w:ascii="Times New Roman" w:hAnsi="Times New Roman" w:cs="Times New Roman"/>
          <w:b/>
          <w:bCs/>
          <w:sz w:val="26"/>
          <w:szCs w:val="26"/>
        </w:rPr>
        <w:t xml:space="preserve">2.9. Производство, хранение и применение взрывчатых материалов промышленного назначения </w:t>
      </w:r>
    </w:p>
    <w:p w:rsidR="00905EB5" w:rsidRPr="00BC6C3B" w:rsidRDefault="00905EB5"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За отчетный период израсходовано 27318,13 тыс. тонн в том числе детонирующих шнуров – 464,9985 тыс. м и неэлектрических систем инициирования (комплекты) – 300,046 тыс. шт.</w:t>
      </w:r>
    </w:p>
    <w:p w:rsidR="00905EB5" w:rsidRPr="00BC6C3B" w:rsidRDefault="00905EB5"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Численность персонала, имеющего соответствующую квалификацию и ЕКВ (Единую книжку взрывника), составляет 80 человека, в том числе 47 взрывников.</w:t>
      </w:r>
    </w:p>
    <w:p w:rsidR="00C11C53" w:rsidRPr="00BC6C3B" w:rsidRDefault="00C11C53"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Утрат взрывчатых материалов допущено не было.</w:t>
      </w:r>
    </w:p>
    <w:p w:rsidR="00D77251" w:rsidRPr="00BC6C3B" w:rsidRDefault="00D77251" w:rsidP="00744B21">
      <w:pPr>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Аварийности и производственного травматизма со смертельным исходом при осуществлении деятельности, связанной с обращением взрывчатых материалов промышленного назначения допущено не было.</w:t>
      </w:r>
    </w:p>
    <w:p w:rsidR="00D77251" w:rsidRPr="00BC6C3B" w:rsidRDefault="00D77251" w:rsidP="00744B21">
      <w:pPr>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Групповых несчастных случаев допущено не было.</w:t>
      </w:r>
    </w:p>
    <w:p w:rsidR="00905EB5" w:rsidRPr="00BC6C3B" w:rsidRDefault="00905EB5"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Все поднадзорные организации имеют договора страхования риска ответственности за причинение вреда жизни, здоровью других лиц и окружающей природной среде в случае аварии на опасном производственном объекте. </w:t>
      </w:r>
    </w:p>
    <w:p w:rsidR="00905EB5" w:rsidRPr="00BC6C3B" w:rsidRDefault="00905EB5"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Все опасные производственные объекты зарегистрированы в государственном реестре. На всех предприятиях разработаны и утверждены в установленном порядке «Положения о производственном контроле», приказом назначены лица ответственные за его осуществление.</w:t>
      </w:r>
    </w:p>
    <w:p w:rsidR="00905EB5" w:rsidRPr="00BC6C3B" w:rsidRDefault="00905EB5"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Декларации промышленной безопасности имеет АО «Сахалиннеруд».</w:t>
      </w:r>
    </w:p>
    <w:p w:rsidR="00905EB5" w:rsidRPr="00BC6C3B" w:rsidRDefault="00905EB5"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Деятельность, связанную с оборотом ВМ на территории Сахалинской области, осуществляют АО «Сахалиннеруд», ООО «Геосейсм», ООО «Шлюмберже Восток», ООО «Сахалинспецвзрывпром», ООО «Карьер Известковый», ООО «ВГК БВР», ООО «Геофизсервис», ООО «БВР Сервис».</w:t>
      </w:r>
    </w:p>
    <w:p w:rsidR="00905EB5" w:rsidRPr="00BC6C3B" w:rsidRDefault="00905EB5" w:rsidP="00744B21">
      <w:pPr>
        <w:tabs>
          <w:tab w:val="left" w:pos="9923"/>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На поднадзорных предприятиях проводится анализ состояния сохранности ВМ, в том числе выполнения приказов и указаний по предупреждению незаконного оборота.</w:t>
      </w:r>
    </w:p>
    <w:p w:rsidR="00905EB5" w:rsidRPr="00BC6C3B" w:rsidRDefault="00905EB5"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На каждом предприятии, осуществляющим деятельность, связанную со взрывным делом, изданы приказы, определяющие ответственных руководителей за организацию использования, хранения, транспортирования взрывчатых материалов и средств инициирования. Разработаны и реализовывались мероприятия по физической защищенности и повышению антитеррористической устойчивости опасных производственных объектов, в которых определен порядок действия персонала при возникновении чрезвычайных ситуаций и попыток несанкционированного проникновения в места размещения ВВ и СИ.</w:t>
      </w:r>
    </w:p>
    <w:p w:rsidR="00905EB5" w:rsidRPr="00BC6C3B" w:rsidRDefault="00905EB5" w:rsidP="00744B21">
      <w:pPr>
        <w:spacing w:line="276" w:lineRule="auto"/>
        <w:ind w:firstLine="709"/>
        <w:jc w:val="both"/>
        <w:rPr>
          <w:rFonts w:ascii="Times New Roman" w:hAnsi="Times New Roman" w:cs="Times New Roman"/>
          <w:color w:val="000000"/>
          <w:sz w:val="26"/>
          <w:szCs w:val="26"/>
        </w:rPr>
      </w:pPr>
      <w:r w:rsidRPr="00BC6C3B">
        <w:rPr>
          <w:rFonts w:ascii="Times New Roman" w:hAnsi="Times New Roman" w:cs="Times New Roman"/>
          <w:color w:val="000000"/>
          <w:sz w:val="26"/>
          <w:szCs w:val="26"/>
        </w:rPr>
        <w:t>На предприятиях эксплуатирующих склады ВМ, проводятся учебно-</w:t>
      </w:r>
      <w:r w:rsidRPr="00BC6C3B">
        <w:rPr>
          <w:rFonts w:ascii="Times New Roman" w:hAnsi="Times New Roman" w:cs="Times New Roman"/>
          <w:color w:val="000000"/>
          <w:sz w:val="26"/>
          <w:szCs w:val="26"/>
        </w:rPr>
        <w:lastRenderedPageBreak/>
        <w:t>тренировочные занятия с работниками охраны по их действию в аварийных нештатных ситуациях. Поверхностные расходные склады ВМ дополнительно к телефонной связи оборудованы радиосвязью с подразделениями УВД и МЧС.</w:t>
      </w:r>
    </w:p>
    <w:p w:rsidR="00905EB5" w:rsidRPr="00BC6C3B" w:rsidRDefault="00905EB5" w:rsidP="00744B21">
      <w:pPr>
        <w:widowControl/>
        <w:tabs>
          <w:tab w:val="num" w:pos="0"/>
        </w:tabs>
        <w:spacing w:line="276" w:lineRule="auto"/>
        <w:ind w:firstLine="709"/>
        <w:jc w:val="both"/>
        <w:rPr>
          <w:rFonts w:ascii="Times New Roman" w:hAnsi="Times New Roman" w:cs="Times New Roman"/>
          <w:b/>
          <w:sz w:val="26"/>
          <w:szCs w:val="26"/>
        </w:rPr>
      </w:pPr>
      <w:r w:rsidRPr="00BC6C3B">
        <w:rPr>
          <w:rFonts w:ascii="Times New Roman" w:hAnsi="Times New Roman" w:cs="Times New Roman"/>
          <w:color w:val="000000"/>
          <w:sz w:val="26"/>
          <w:szCs w:val="26"/>
        </w:rPr>
        <w:t>Помимо организации технической и физической защиты мест хранения ВМ и СИ предприятиями проводится постоянная разъяснительная работа с работниками, по роду деятельности связанных с ВМ, а также кадровая проверка вновь принимаемых работников с целью исключения принятия на работу антисоциальных элементов</w:t>
      </w:r>
      <w:r w:rsidRPr="00BC6C3B">
        <w:rPr>
          <w:rFonts w:ascii="Times New Roman" w:hAnsi="Times New Roman" w:cs="Times New Roman"/>
          <w:i/>
          <w:iCs/>
          <w:color w:val="000000"/>
          <w:sz w:val="26"/>
          <w:szCs w:val="26"/>
        </w:rPr>
        <w:t>.</w:t>
      </w:r>
      <w:r w:rsidRPr="00BC6C3B">
        <w:rPr>
          <w:rFonts w:ascii="Times New Roman" w:hAnsi="Times New Roman" w:cs="Times New Roman"/>
          <w:iCs/>
          <w:color w:val="000000"/>
          <w:sz w:val="26"/>
          <w:szCs w:val="26"/>
        </w:rPr>
        <w:t xml:space="preserve"> На предприятиях своевременно проводится проверка знаний у персонала, связанного с обращением с ВМ с участием инспекторского состава Управления.</w:t>
      </w:r>
    </w:p>
    <w:p w:rsidR="00D77251" w:rsidRPr="00BC6C3B" w:rsidRDefault="00D77251"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Основные проблемы, связанные с обеспечением безопасности в области взрывного дела: </w:t>
      </w:r>
    </w:p>
    <w:p w:rsidR="00D77251" w:rsidRPr="00BC6C3B" w:rsidRDefault="00D77251"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Недостаточный уровень квалификации непосредственных исполнителей.</w:t>
      </w:r>
    </w:p>
    <w:p w:rsidR="0023479C" w:rsidRPr="00BC6C3B" w:rsidRDefault="0023479C"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За отчетный период было проведено 1 выездная оценка соответствия лицензиата лицензионным требованиям, по результатам которой было установлено соответствие заявителей лицензионным требованиям. </w:t>
      </w:r>
    </w:p>
    <w:p w:rsidR="00D77251" w:rsidRPr="00BC6C3B" w:rsidRDefault="00D77251" w:rsidP="00744B21">
      <w:pPr>
        <w:widowControl/>
        <w:tabs>
          <w:tab w:val="num" w:pos="0"/>
        </w:tabs>
        <w:spacing w:line="276" w:lineRule="auto"/>
        <w:ind w:firstLine="709"/>
        <w:jc w:val="both"/>
        <w:rPr>
          <w:rFonts w:ascii="Times New Roman" w:hAnsi="Times New Roman" w:cs="Times New Roman"/>
          <w:sz w:val="26"/>
          <w:szCs w:val="26"/>
          <w:highlight w:val="yellow"/>
        </w:rPr>
      </w:pPr>
    </w:p>
    <w:p w:rsidR="00D933A2" w:rsidRPr="00BC6C3B" w:rsidRDefault="00D933A2" w:rsidP="00744B21">
      <w:pPr>
        <w:keepNext/>
        <w:widowControl/>
        <w:spacing w:before="120" w:after="120" w:line="276" w:lineRule="auto"/>
        <w:ind w:firstLine="709"/>
        <w:jc w:val="both"/>
        <w:rPr>
          <w:rFonts w:ascii="Times New Roman" w:hAnsi="Times New Roman" w:cs="Times New Roman"/>
          <w:b/>
          <w:bCs/>
          <w:sz w:val="26"/>
          <w:szCs w:val="26"/>
        </w:rPr>
      </w:pPr>
      <w:r w:rsidRPr="00BC6C3B">
        <w:rPr>
          <w:rFonts w:ascii="Times New Roman" w:hAnsi="Times New Roman" w:cs="Times New Roman"/>
          <w:b/>
          <w:bCs/>
          <w:sz w:val="26"/>
          <w:szCs w:val="26"/>
        </w:rPr>
        <w:t>2.10. Объекты транспортирования опасных веществ</w:t>
      </w:r>
    </w:p>
    <w:p w:rsidR="00DB0AB8" w:rsidRPr="00BC6C3B" w:rsidRDefault="00DB0AB8"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Под надзором Управления находится 1 предприятие, эксплуатирующее 2 опасных производственных объекта транспортирования опасных веществ, а также  11 предприятий, в состав опасных производственных объектов которых входят «участки транспортирования опасных веществ».</w:t>
      </w:r>
    </w:p>
    <w:p w:rsidR="00DB0AB8" w:rsidRPr="00BC6C3B" w:rsidRDefault="00DB0AB8"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 За отчетный период на подконтрольных Управлению предприятиях транспортирования опасных веществ аварий, несчастных случаев, инцидентов зафиксировано не было. </w:t>
      </w:r>
    </w:p>
    <w:p w:rsidR="00DB0AB8" w:rsidRPr="00BC6C3B" w:rsidRDefault="00DB0AB8"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bCs/>
          <w:sz w:val="26"/>
          <w:szCs w:val="26"/>
        </w:rPr>
        <w:t>Эксплуатирующими организациями соблюдаются законодательно установленные процедуры регулирования промышленной безопасности (производственный контроль за соблюдением требований промышленной безопасности, страхование ответственности за причинение вреда при эксплуатации опасных производственных объектов). Р</w:t>
      </w:r>
      <w:r w:rsidRPr="00BC6C3B">
        <w:rPr>
          <w:rFonts w:ascii="Times New Roman" w:hAnsi="Times New Roman" w:cs="Times New Roman"/>
          <w:sz w:val="26"/>
          <w:szCs w:val="26"/>
        </w:rPr>
        <w:t xml:space="preserve">азработаны Положения о производственном контроле, организованы соответствующие службы, назначены лица ответственные за его осуществление, имеются годовые планы мероприятий по обеспечению соблюдения требований промышленной безопасности и графики проведения контрольно-профилактических проверок. Сведения об </w:t>
      </w:r>
      <w:r w:rsidR="00CF5C6A" w:rsidRPr="00BC6C3B">
        <w:rPr>
          <w:rFonts w:ascii="Times New Roman" w:hAnsi="Times New Roman" w:cs="Times New Roman"/>
          <w:sz w:val="26"/>
          <w:szCs w:val="26"/>
        </w:rPr>
        <w:t>организации производственного</w:t>
      </w:r>
      <w:r w:rsidRPr="00BC6C3B">
        <w:rPr>
          <w:rFonts w:ascii="Times New Roman" w:hAnsi="Times New Roman" w:cs="Times New Roman"/>
          <w:sz w:val="26"/>
          <w:szCs w:val="26"/>
        </w:rPr>
        <w:t xml:space="preserve"> контроля за соблюдением требований промышленной безопасности представлены в Управление. </w:t>
      </w:r>
    </w:p>
    <w:p w:rsidR="00DB0AB8" w:rsidRPr="00BC6C3B" w:rsidRDefault="00DB0AB8"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 Все опасные производственные объекты, осуществляющие транспортирование опасных веществ  имеют полис страхования риска ответственности за причинение вреда третьим лицам при эксплуатации опасных производственных объектов. </w:t>
      </w:r>
    </w:p>
    <w:p w:rsidR="00DB0AB8" w:rsidRPr="00BC6C3B" w:rsidRDefault="00DB0AB8"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lastRenderedPageBreak/>
        <w:t xml:space="preserve">Поднадзорными организациями в целях готовности к ликвидации и локализации последствий аварий разработаны планы по локализации и ликвидации последствий аварий на опасных производственных объектах с проведением  экспертизы промышленной безопасности плана по локализации и ликвидации  аварийных ситуаций. </w:t>
      </w:r>
    </w:p>
    <w:p w:rsidR="00DB0AB8" w:rsidRPr="00BC6C3B" w:rsidRDefault="00DB0AB8"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Заключены договора на оказание услуг по локализации и ликвидации последствий аварий с профессиональными аварийно-спасательными формированиями, имеющими право ведения аварийно-спасательных и других неотложных работ в чрезвычайных ситуациях, также созданы нештатные аварийно-спасательные формирования из числа работников предприятий. Выполняются требования по оснащению первичными средствами пожаротушения (огнетушители, пожарные щитки, сорбенты), средствами связи и оповещения.</w:t>
      </w:r>
    </w:p>
    <w:p w:rsidR="00DB0AB8" w:rsidRPr="00BC6C3B" w:rsidRDefault="00DB0AB8"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bCs/>
          <w:sz w:val="26"/>
          <w:szCs w:val="26"/>
        </w:rPr>
        <w:t xml:space="preserve">Эксплуатирующие организации имеют необходимую лицензию </w:t>
      </w:r>
      <w:r w:rsidRPr="00BC6C3B">
        <w:rPr>
          <w:rFonts w:ascii="Times New Roman" w:hAnsi="Times New Roman" w:cs="Times New Roman"/>
          <w:sz w:val="26"/>
          <w:szCs w:val="26"/>
        </w:rPr>
        <w:t xml:space="preserve">на эксплуатацию взрывоопасных и химически опасных производственных объектов </w:t>
      </w:r>
      <w:r w:rsidRPr="00BC6C3B">
        <w:rPr>
          <w:rFonts w:ascii="Times New Roman" w:hAnsi="Times New Roman" w:cs="Times New Roman"/>
          <w:sz w:val="26"/>
          <w:szCs w:val="26"/>
          <w:lang w:val="en-US"/>
        </w:rPr>
        <w:t>I</w:t>
      </w:r>
      <w:r w:rsidRPr="00BC6C3B">
        <w:rPr>
          <w:rFonts w:ascii="Times New Roman" w:hAnsi="Times New Roman" w:cs="Times New Roman"/>
          <w:sz w:val="26"/>
          <w:szCs w:val="26"/>
        </w:rPr>
        <w:t xml:space="preserve">, </w:t>
      </w:r>
      <w:r w:rsidRPr="00BC6C3B">
        <w:rPr>
          <w:rFonts w:ascii="Times New Roman" w:hAnsi="Times New Roman" w:cs="Times New Roman"/>
          <w:sz w:val="26"/>
          <w:szCs w:val="26"/>
          <w:lang w:val="en-US"/>
        </w:rPr>
        <w:t>II</w:t>
      </w:r>
      <w:r w:rsidRPr="00BC6C3B">
        <w:rPr>
          <w:rFonts w:ascii="Times New Roman" w:hAnsi="Times New Roman" w:cs="Times New Roman"/>
          <w:sz w:val="26"/>
          <w:szCs w:val="26"/>
        </w:rPr>
        <w:t xml:space="preserve">, </w:t>
      </w:r>
      <w:r w:rsidRPr="00BC6C3B">
        <w:rPr>
          <w:rFonts w:ascii="Times New Roman" w:hAnsi="Times New Roman" w:cs="Times New Roman"/>
          <w:sz w:val="26"/>
          <w:szCs w:val="26"/>
          <w:lang w:val="en-US"/>
        </w:rPr>
        <w:t>III</w:t>
      </w:r>
      <w:r w:rsidRPr="00BC6C3B">
        <w:rPr>
          <w:rFonts w:ascii="Times New Roman" w:hAnsi="Times New Roman" w:cs="Times New Roman"/>
          <w:sz w:val="26"/>
          <w:szCs w:val="26"/>
        </w:rPr>
        <w:t xml:space="preserve"> классов опасности. Нарушения лицензионных требований, которые могли бы привести к приостановке действия лицензий или обращению в суд по вопросу аннулирования лицензии, в отчетном периоде не выявлялись.</w:t>
      </w:r>
    </w:p>
    <w:p w:rsidR="00C809A0" w:rsidRPr="00BC6C3B" w:rsidRDefault="00C809A0" w:rsidP="00744B21">
      <w:pPr>
        <w:widowControl/>
        <w:spacing w:before="120" w:after="120" w:line="276" w:lineRule="auto"/>
        <w:ind w:firstLine="709"/>
        <w:jc w:val="both"/>
        <w:rPr>
          <w:rFonts w:ascii="Times New Roman" w:hAnsi="Times New Roman" w:cs="Times New Roman"/>
          <w:b/>
          <w:bCs/>
          <w:sz w:val="26"/>
          <w:szCs w:val="26"/>
        </w:rPr>
      </w:pPr>
    </w:p>
    <w:p w:rsidR="00D933A2" w:rsidRPr="00BC6C3B" w:rsidRDefault="00D933A2" w:rsidP="00744B21">
      <w:pPr>
        <w:widowControl/>
        <w:spacing w:before="120" w:after="120" w:line="276" w:lineRule="auto"/>
        <w:ind w:firstLine="709"/>
        <w:jc w:val="both"/>
        <w:rPr>
          <w:rFonts w:ascii="Times New Roman" w:hAnsi="Times New Roman" w:cs="Times New Roman"/>
          <w:b/>
          <w:bCs/>
          <w:sz w:val="26"/>
          <w:szCs w:val="26"/>
        </w:rPr>
      </w:pPr>
      <w:r w:rsidRPr="00BC6C3B">
        <w:rPr>
          <w:rFonts w:ascii="Times New Roman" w:hAnsi="Times New Roman" w:cs="Times New Roman"/>
          <w:b/>
          <w:bCs/>
          <w:sz w:val="26"/>
          <w:szCs w:val="26"/>
        </w:rPr>
        <w:t>2.11. Взрывопожароопасные объекты хранения и переработки растительного сырья</w:t>
      </w:r>
    </w:p>
    <w:p w:rsidR="00581D7E" w:rsidRPr="00BC6C3B" w:rsidRDefault="00581D7E"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Опасные производственные объекты хранения и переработки растительного сырья на территории Сахалинской области отсутствуют.</w:t>
      </w:r>
    </w:p>
    <w:p w:rsidR="00002481" w:rsidRPr="00BC6C3B" w:rsidRDefault="00002481" w:rsidP="00744B21">
      <w:pPr>
        <w:widowControl/>
        <w:spacing w:before="120" w:after="120" w:line="276" w:lineRule="auto"/>
        <w:ind w:firstLine="709"/>
        <w:jc w:val="both"/>
        <w:rPr>
          <w:rFonts w:ascii="Times New Roman" w:hAnsi="Times New Roman" w:cs="Times New Roman"/>
          <w:b/>
          <w:bCs/>
          <w:sz w:val="26"/>
          <w:szCs w:val="26"/>
        </w:rPr>
      </w:pPr>
    </w:p>
    <w:p w:rsidR="00D933A2" w:rsidRPr="00BC6C3B" w:rsidRDefault="00D933A2" w:rsidP="00744B21">
      <w:pPr>
        <w:widowControl/>
        <w:spacing w:before="120" w:after="120" w:line="276" w:lineRule="auto"/>
        <w:ind w:firstLine="709"/>
        <w:jc w:val="both"/>
        <w:rPr>
          <w:rFonts w:ascii="Times New Roman" w:hAnsi="Times New Roman" w:cs="Times New Roman"/>
          <w:b/>
          <w:bCs/>
          <w:sz w:val="26"/>
          <w:szCs w:val="26"/>
        </w:rPr>
      </w:pPr>
      <w:r w:rsidRPr="00BC6C3B">
        <w:rPr>
          <w:rFonts w:ascii="Times New Roman" w:hAnsi="Times New Roman" w:cs="Times New Roman"/>
          <w:b/>
          <w:bCs/>
          <w:sz w:val="26"/>
          <w:szCs w:val="26"/>
        </w:rPr>
        <w:t>2.12. Опасные производственные объекты, на которых используется оборудование, работающее под давлением более 0,07 МПа или при температуре нагрева воды более 115</w:t>
      </w:r>
      <w:r w:rsidRPr="00BC6C3B">
        <w:rPr>
          <w:rFonts w:ascii="Times New Roman" w:hAnsi="Times New Roman" w:cs="Times New Roman"/>
          <w:b/>
          <w:bCs/>
          <w:sz w:val="26"/>
          <w:szCs w:val="26"/>
        </w:rPr>
        <w:sym w:font="Symbol" w:char="F0B0"/>
      </w:r>
      <w:r w:rsidRPr="00BC6C3B">
        <w:rPr>
          <w:rFonts w:ascii="Times New Roman" w:hAnsi="Times New Roman" w:cs="Times New Roman"/>
          <w:b/>
          <w:bCs/>
          <w:sz w:val="26"/>
          <w:szCs w:val="26"/>
        </w:rPr>
        <w:t xml:space="preserve">С </w:t>
      </w:r>
    </w:p>
    <w:p w:rsidR="00546EEB" w:rsidRPr="00BC6C3B" w:rsidRDefault="00546EEB" w:rsidP="00744B21">
      <w:pPr>
        <w:pStyle w:val="ab"/>
        <w:shd w:val="clear" w:color="auto" w:fill="FFFFFF"/>
        <w:spacing w:line="276" w:lineRule="auto"/>
        <w:ind w:right="170" w:firstLine="567"/>
        <w:rPr>
          <w:sz w:val="26"/>
          <w:szCs w:val="26"/>
        </w:rPr>
      </w:pPr>
      <w:r w:rsidRPr="00BC6C3B">
        <w:rPr>
          <w:sz w:val="26"/>
          <w:szCs w:val="26"/>
        </w:rPr>
        <w:t>Аварийность и производственный травматизм со смертельным исходом за отчётный период отсутствует.</w:t>
      </w:r>
    </w:p>
    <w:p w:rsidR="00546EEB" w:rsidRPr="00BC6C3B" w:rsidRDefault="00546EEB" w:rsidP="00744B21">
      <w:pPr>
        <w:pStyle w:val="ab"/>
        <w:shd w:val="clear" w:color="auto" w:fill="FFFFFF"/>
        <w:spacing w:line="276" w:lineRule="auto"/>
        <w:ind w:right="170" w:firstLine="567"/>
        <w:rPr>
          <w:sz w:val="26"/>
          <w:szCs w:val="26"/>
        </w:rPr>
      </w:pPr>
      <w:r w:rsidRPr="00BC6C3B">
        <w:rPr>
          <w:sz w:val="26"/>
          <w:szCs w:val="26"/>
        </w:rPr>
        <w:t xml:space="preserve">2023 год – 0, </w:t>
      </w:r>
    </w:p>
    <w:p w:rsidR="00546EEB" w:rsidRPr="00BC6C3B" w:rsidRDefault="00546EEB" w:rsidP="00744B21">
      <w:pPr>
        <w:pStyle w:val="ab"/>
        <w:shd w:val="clear" w:color="auto" w:fill="FFFFFF"/>
        <w:spacing w:line="276" w:lineRule="auto"/>
        <w:ind w:right="170" w:firstLine="567"/>
        <w:rPr>
          <w:sz w:val="26"/>
          <w:szCs w:val="26"/>
        </w:rPr>
      </w:pPr>
      <w:r w:rsidRPr="00BC6C3B">
        <w:rPr>
          <w:sz w:val="26"/>
          <w:szCs w:val="26"/>
        </w:rPr>
        <w:t>2024 год – 1.</w:t>
      </w:r>
    </w:p>
    <w:p w:rsidR="00546EEB" w:rsidRPr="00BC6C3B" w:rsidRDefault="00546EEB" w:rsidP="00744B21">
      <w:pPr>
        <w:pStyle w:val="ab"/>
        <w:spacing w:line="276" w:lineRule="auto"/>
        <w:ind w:firstLine="567"/>
        <w:rPr>
          <w:sz w:val="26"/>
          <w:szCs w:val="26"/>
        </w:rPr>
      </w:pPr>
      <w:r w:rsidRPr="00BC6C3B">
        <w:rPr>
          <w:sz w:val="26"/>
          <w:szCs w:val="26"/>
        </w:rPr>
        <w:t>Групповые несчастные случаи, и несчастные случаи со смертельным исходом, произошедшие в результате аварий отсутствуют.</w:t>
      </w:r>
    </w:p>
    <w:p w:rsidR="00546EEB" w:rsidRPr="00BC6C3B" w:rsidRDefault="00546EEB" w:rsidP="00744B21">
      <w:pPr>
        <w:pStyle w:val="ab"/>
        <w:spacing w:line="276" w:lineRule="auto"/>
        <w:ind w:firstLine="567"/>
        <w:rPr>
          <w:sz w:val="26"/>
          <w:szCs w:val="26"/>
        </w:rPr>
      </w:pPr>
      <w:r w:rsidRPr="00BC6C3B">
        <w:rPr>
          <w:sz w:val="26"/>
          <w:szCs w:val="26"/>
        </w:rPr>
        <w:t>2023год – 0,</w:t>
      </w:r>
    </w:p>
    <w:p w:rsidR="00546EEB" w:rsidRPr="00BC6C3B" w:rsidRDefault="00546EEB" w:rsidP="00744B21">
      <w:pPr>
        <w:pStyle w:val="ab"/>
        <w:spacing w:line="276" w:lineRule="auto"/>
        <w:ind w:firstLine="567"/>
        <w:rPr>
          <w:sz w:val="26"/>
          <w:szCs w:val="26"/>
        </w:rPr>
      </w:pPr>
      <w:r w:rsidRPr="00BC6C3B">
        <w:rPr>
          <w:sz w:val="26"/>
          <w:szCs w:val="26"/>
        </w:rPr>
        <w:t>2024 год – 0.</w:t>
      </w:r>
    </w:p>
    <w:p w:rsidR="00546EEB" w:rsidRPr="00BC6C3B" w:rsidRDefault="00546EEB" w:rsidP="00744B21">
      <w:pPr>
        <w:pStyle w:val="ab"/>
        <w:spacing w:line="276" w:lineRule="auto"/>
        <w:rPr>
          <w:sz w:val="26"/>
          <w:szCs w:val="26"/>
        </w:rPr>
      </w:pPr>
      <w:r w:rsidRPr="00BC6C3B">
        <w:rPr>
          <w:sz w:val="26"/>
          <w:szCs w:val="26"/>
        </w:rPr>
        <w:t>В 2024 году имел место инцидент на ОПО МУП «Тепло» г. Холмск Сахалинской области. В настоящее время для принятия окончательного решения, о том, является ли указанный случай аварией на ОПО или нет, материалы направлены в Федеральную службу Ростехнадзора. Аварий и несчастных случаев со смертельным исходом не зарегистрировано, в этой связи сравнительный анализ провести не представляется возможным.</w:t>
      </w:r>
    </w:p>
    <w:p w:rsidR="00546EEB" w:rsidRPr="00BC6C3B" w:rsidRDefault="00546EEB" w:rsidP="00744B21">
      <w:pPr>
        <w:pStyle w:val="ab"/>
        <w:spacing w:line="276" w:lineRule="auto"/>
        <w:ind w:firstLine="567"/>
        <w:rPr>
          <w:sz w:val="26"/>
          <w:szCs w:val="26"/>
        </w:rPr>
      </w:pPr>
      <w:r w:rsidRPr="00BC6C3B">
        <w:rPr>
          <w:sz w:val="26"/>
          <w:szCs w:val="26"/>
        </w:rPr>
        <w:lastRenderedPageBreak/>
        <w:t>Анализ выполнения мероприятий, предусмотренных в актах технического расследования аварий и несчастных случаев, за отчётный период.</w:t>
      </w:r>
    </w:p>
    <w:p w:rsidR="00546EEB" w:rsidRPr="00BC6C3B" w:rsidRDefault="00546EEB" w:rsidP="00744B21">
      <w:pPr>
        <w:pStyle w:val="ab"/>
        <w:spacing w:line="276" w:lineRule="auto"/>
        <w:ind w:firstLine="567"/>
        <w:rPr>
          <w:sz w:val="26"/>
          <w:szCs w:val="26"/>
        </w:rPr>
      </w:pPr>
      <w:r w:rsidRPr="00BC6C3B">
        <w:rPr>
          <w:sz w:val="26"/>
          <w:szCs w:val="26"/>
        </w:rPr>
        <w:t>Актом технического расследования причин аварии (предположительно, окончательное решение не принято) произошедшей 09.08.2024 г. на ОПО МУП «Тепло» г. Холмск Сахалинской области, мероприятия по локализации и устранению причин аварии эксплуатирующей организацией исполнены в полном объеме.</w:t>
      </w:r>
    </w:p>
    <w:p w:rsidR="00546EEB" w:rsidRPr="00BC6C3B" w:rsidRDefault="00546EEB" w:rsidP="00744B21">
      <w:pPr>
        <w:pStyle w:val="ab"/>
        <w:spacing w:line="276" w:lineRule="auto"/>
        <w:ind w:firstLine="567"/>
        <w:rPr>
          <w:sz w:val="26"/>
          <w:szCs w:val="26"/>
        </w:rPr>
      </w:pPr>
      <w:r w:rsidRPr="00BC6C3B">
        <w:rPr>
          <w:sz w:val="26"/>
          <w:szCs w:val="26"/>
        </w:rPr>
        <w:t>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546EEB" w:rsidRPr="00BC6C3B" w:rsidRDefault="00546EEB" w:rsidP="00744B21">
      <w:pPr>
        <w:pStyle w:val="ab"/>
        <w:spacing w:line="276" w:lineRule="auto"/>
        <w:ind w:firstLine="567"/>
        <w:rPr>
          <w:sz w:val="26"/>
          <w:szCs w:val="26"/>
        </w:rPr>
      </w:pPr>
      <w:r w:rsidRPr="00BC6C3B">
        <w:rPr>
          <w:sz w:val="26"/>
          <w:szCs w:val="26"/>
        </w:rPr>
        <w:t>- за 2023 год – 69 %.</w:t>
      </w:r>
    </w:p>
    <w:p w:rsidR="00546EEB" w:rsidRPr="00BC6C3B" w:rsidRDefault="00546EEB" w:rsidP="00744B21">
      <w:pPr>
        <w:pStyle w:val="ab"/>
        <w:spacing w:line="276" w:lineRule="auto"/>
        <w:ind w:firstLine="567"/>
        <w:rPr>
          <w:sz w:val="26"/>
          <w:szCs w:val="26"/>
        </w:rPr>
      </w:pPr>
      <w:r w:rsidRPr="00BC6C3B">
        <w:rPr>
          <w:sz w:val="26"/>
          <w:szCs w:val="26"/>
        </w:rPr>
        <w:t>- за 2024 год – 64 %.</w:t>
      </w:r>
    </w:p>
    <w:p w:rsidR="00546EEB" w:rsidRPr="00BC6C3B" w:rsidRDefault="00546EEB" w:rsidP="00744B21">
      <w:pPr>
        <w:pStyle w:val="ab"/>
        <w:spacing w:line="276" w:lineRule="auto"/>
        <w:ind w:firstLine="567"/>
        <w:rPr>
          <w:sz w:val="26"/>
          <w:szCs w:val="26"/>
          <w:highlight w:val="yellow"/>
        </w:rPr>
      </w:pPr>
      <w:r w:rsidRPr="00BC6C3B">
        <w:rPr>
          <w:sz w:val="26"/>
          <w:szCs w:val="26"/>
        </w:rPr>
        <w:t>Основные проблемы, связанные с обеспечением безопасности и противоаварийной устойчивости поднадзорных предприятий:</w:t>
      </w:r>
      <w:r w:rsidRPr="00BC6C3B">
        <w:rPr>
          <w:sz w:val="26"/>
          <w:szCs w:val="26"/>
          <w:highlight w:val="yellow"/>
        </w:rPr>
        <w:t xml:space="preserve"> </w:t>
      </w:r>
    </w:p>
    <w:p w:rsidR="00546EEB" w:rsidRPr="00BC6C3B" w:rsidRDefault="00546EEB" w:rsidP="00744B21">
      <w:pPr>
        <w:pStyle w:val="ab"/>
        <w:spacing w:line="276" w:lineRule="auto"/>
        <w:ind w:firstLine="567"/>
        <w:rPr>
          <w:sz w:val="26"/>
          <w:szCs w:val="26"/>
        </w:rPr>
      </w:pPr>
      <w:r w:rsidRPr="00BC6C3B">
        <w:rPr>
          <w:sz w:val="26"/>
          <w:szCs w:val="26"/>
        </w:rPr>
        <w:t>-Износ технического оборудования;</w:t>
      </w:r>
    </w:p>
    <w:p w:rsidR="00546EEB" w:rsidRPr="00BC6C3B" w:rsidRDefault="00546EEB" w:rsidP="00744B21">
      <w:pPr>
        <w:pStyle w:val="ab"/>
        <w:spacing w:line="276" w:lineRule="auto"/>
        <w:ind w:firstLine="567"/>
        <w:rPr>
          <w:sz w:val="26"/>
          <w:szCs w:val="26"/>
        </w:rPr>
      </w:pPr>
      <w:r w:rsidRPr="00BC6C3B">
        <w:rPr>
          <w:sz w:val="26"/>
          <w:szCs w:val="26"/>
        </w:rPr>
        <w:t>- отсутствие экспертиз промышленной безопасности;</w:t>
      </w:r>
    </w:p>
    <w:p w:rsidR="00546EEB" w:rsidRPr="00BC6C3B" w:rsidRDefault="00546EEB" w:rsidP="00744B21">
      <w:pPr>
        <w:pStyle w:val="ab"/>
        <w:spacing w:line="276" w:lineRule="auto"/>
        <w:ind w:firstLine="567"/>
        <w:rPr>
          <w:sz w:val="26"/>
          <w:szCs w:val="26"/>
          <w:highlight w:val="yellow"/>
        </w:rPr>
      </w:pPr>
      <w:r w:rsidRPr="00BC6C3B">
        <w:rPr>
          <w:sz w:val="26"/>
          <w:szCs w:val="26"/>
        </w:rPr>
        <w:t>- недостаточный контроль и финансирование со стороны руководящего звена учреждений и организаций всех уровней.</w:t>
      </w:r>
    </w:p>
    <w:p w:rsidR="00546EEB" w:rsidRPr="00BC6C3B" w:rsidRDefault="00546EEB" w:rsidP="00744B21">
      <w:pPr>
        <w:pStyle w:val="ab"/>
        <w:spacing w:line="276" w:lineRule="auto"/>
        <w:ind w:firstLine="567"/>
        <w:rPr>
          <w:sz w:val="26"/>
          <w:szCs w:val="26"/>
        </w:rPr>
      </w:pPr>
      <w:r w:rsidRPr="00BC6C3B">
        <w:rPr>
          <w:sz w:val="26"/>
          <w:szCs w:val="26"/>
        </w:rPr>
        <w:t>Общая оценка состояния безопасности и противоаварийной устойчивости поднадзорных предприятий - удовлетворительно.</w:t>
      </w:r>
    </w:p>
    <w:p w:rsidR="00546EEB" w:rsidRPr="00BC6C3B" w:rsidRDefault="00546EEB" w:rsidP="00744B21">
      <w:pPr>
        <w:pStyle w:val="ab"/>
        <w:spacing w:line="276" w:lineRule="auto"/>
        <w:ind w:firstLine="567"/>
        <w:rPr>
          <w:sz w:val="26"/>
          <w:szCs w:val="26"/>
        </w:rPr>
      </w:pPr>
      <w:r w:rsidRPr="00BC6C3B">
        <w:rPr>
          <w:sz w:val="26"/>
          <w:szCs w:val="26"/>
        </w:rPr>
        <w:t xml:space="preserve">Наиболее серьёзным выявленным нарушением лицензионных требований в 2024 году- отсутствие страхования у двух организаций. </w:t>
      </w:r>
    </w:p>
    <w:p w:rsidR="00546EEB" w:rsidRPr="00BC6C3B" w:rsidRDefault="00546EEB" w:rsidP="00744B21">
      <w:pPr>
        <w:pStyle w:val="ab"/>
        <w:spacing w:line="276" w:lineRule="auto"/>
        <w:ind w:firstLine="567"/>
        <w:rPr>
          <w:sz w:val="26"/>
          <w:szCs w:val="26"/>
        </w:rPr>
      </w:pPr>
      <w:r w:rsidRPr="00BC6C3B">
        <w:rPr>
          <w:sz w:val="26"/>
          <w:szCs w:val="26"/>
        </w:rPr>
        <w:t>2023 год – проведено 500 экспертиз промышленной безопасности;</w:t>
      </w:r>
    </w:p>
    <w:p w:rsidR="00546EEB" w:rsidRPr="00BC6C3B" w:rsidRDefault="00546EEB" w:rsidP="00744B21">
      <w:pPr>
        <w:pStyle w:val="ab"/>
        <w:spacing w:line="276" w:lineRule="auto"/>
        <w:ind w:firstLine="567"/>
        <w:rPr>
          <w:b/>
          <w:bCs/>
          <w:sz w:val="26"/>
          <w:szCs w:val="26"/>
        </w:rPr>
      </w:pPr>
      <w:r w:rsidRPr="00BC6C3B">
        <w:rPr>
          <w:sz w:val="26"/>
          <w:szCs w:val="26"/>
        </w:rPr>
        <w:t>2024 год – проведено 1 343 экспертиз промышленной безопасности.</w:t>
      </w:r>
    </w:p>
    <w:p w:rsidR="00002481" w:rsidRPr="00BC6C3B" w:rsidRDefault="00002481" w:rsidP="00744B21">
      <w:pPr>
        <w:widowControl/>
        <w:spacing w:before="120" w:after="120" w:line="276" w:lineRule="auto"/>
        <w:ind w:firstLine="709"/>
        <w:jc w:val="both"/>
        <w:rPr>
          <w:rFonts w:ascii="Times New Roman" w:hAnsi="Times New Roman" w:cs="Times New Roman"/>
          <w:b/>
          <w:bCs/>
          <w:sz w:val="26"/>
          <w:szCs w:val="26"/>
          <w:highlight w:val="yellow"/>
        </w:rPr>
      </w:pPr>
    </w:p>
    <w:p w:rsidR="00D933A2" w:rsidRPr="00BC6C3B" w:rsidRDefault="00D933A2" w:rsidP="00744B21">
      <w:pPr>
        <w:widowControl/>
        <w:spacing w:before="120" w:after="120" w:line="276" w:lineRule="auto"/>
        <w:ind w:firstLine="709"/>
        <w:jc w:val="both"/>
        <w:rPr>
          <w:rFonts w:ascii="Times New Roman" w:hAnsi="Times New Roman" w:cs="Times New Roman"/>
          <w:b/>
          <w:bCs/>
          <w:sz w:val="26"/>
          <w:szCs w:val="26"/>
        </w:rPr>
      </w:pPr>
      <w:r w:rsidRPr="00BC6C3B">
        <w:rPr>
          <w:rFonts w:ascii="Times New Roman" w:hAnsi="Times New Roman" w:cs="Times New Roman"/>
          <w:b/>
          <w:bCs/>
          <w:sz w:val="26"/>
          <w:szCs w:val="26"/>
        </w:rPr>
        <w:t>2.13. Объекты, на которых используются стационарно установленные грузоподъёмные сооружения</w:t>
      </w:r>
    </w:p>
    <w:p w:rsidR="00546EEB" w:rsidRPr="00BC6C3B" w:rsidRDefault="00546EEB" w:rsidP="00744B21">
      <w:pPr>
        <w:pStyle w:val="ab"/>
        <w:spacing w:line="276" w:lineRule="auto"/>
        <w:ind w:right="-2" w:firstLine="567"/>
        <w:rPr>
          <w:sz w:val="26"/>
          <w:szCs w:val="26"/>
        </w:rPr>
      </w:pPr>
      <w:r w:rsidRPr="00BC6C3B">
        <w:rPr>
          <w:sz w:val="26"/>
          <w:szCs w:val="26"/>
        </w:rPr>
        <w:t>Показатели аварийности и производственного травматизма со смертельным исходом за отчётный период, их сравнение с показателями за соответствующий отчётный период прошлого года.</w:t>
      </w:r>
      <w:r w:rsidRPr="00BC6C3B">
        <w:rPr>
          <w:sz w:val="26"/>
          <w:szCs w:val="26"/>
          <w:highlight w:val="yellow"/>
        </w:rPr>
        <w:t xml:space="preserve"> </w:t>
      </w:r>
    </w:p>
    <w:p w:rsidR="00546EEB" w:rsidRPr="00BC6C3B" w:rsidRDefault="00546EEB" w:rsidP="00744B21">
      <w:pPr>
        <w:pStyle w:val="ab"/>
        <w:spacing w:line="276" w:lineRule="auto"/>
        <w:ind w:right="-2" w:firstLine="567"/>
        <w:rPr>
          <w:sz w:val="26"/>
          <w:szCs w:val="26"/>
        </w:rPr>
      </w:pPr>
      <w:r w:rsidRPr="00BC6C3B">
        <w:rPr>
          <w:sz w:val="26"/>
          <w:szCs w:val="26"/>
        </w:rPr>
        <w:t>2023 год – 0,</w:t>
      </w:r>
    </w:p>
    <w:p w:rsidR="00546EEB" w:rsidRPr="00BC6C3B" w:rsidRDefault="00546EEB" w:rsidP="00744B21">
      <w:pPr>
        <w:pStyle w:val="ab"/>
        <w:spacing w:line="276" w:lineRule="auto"/>
        <w:ind w:right="-2" w:firstLine="567"/>
        <w:rPr>
          <w:sz w:val="26"/>
          <w:szCs w:val="26"/>
        </w:rPr>
      </w:pPr>
      <w:r w:rsidRPr="00BC6C3B">
        <w:rPr>
          <w:sz w:val="26"/>
          <w:szCs w:val="26"/>
        </w:rPr>
        <w:t>2024 год – 0.</w:t>
      </w:r>
    </w:p>
    <w:p w:rsidR="00546EEB" w:rsidRPr="00BC6C3B" w:rsidRDefault="00546EEB" w:rsidP="00744B21">
      <w:pPr>
        <w:pStyle w:val="ab"/>
        <w:spacing w:line="276" w:lineRule="auto"/>
        <w:ind w:right="-2" w:firstLine="567"/>
        <w:rPr>
          <w:sz w:val="26"/>
          <w:szCs w:val="26"/>
        </w:rPr>
      </w:pPr>
      <w:r w:rsidRPr="00BC6C3B">
        <w:rPr>
          <w:sz w:val="26"/>
          <w:szCs w:val="26"/>
        </w:rPr>
        <w:t>Количество аварий, произошедших в результате действий третьих лиц. Ущерб от аварий.</w:t>
      </w:r>
    </w:p>
    <w:p w:rsidR="00546EEB" w:rsidRPr="00BC6C3B" w:rsidRDefault="00546EEB" w:rsidP="00744B21">
      <w:pPr>
        <w:pStyle w:val="ab"/>
        <w:spacing w:line="276" w:lineRule="auto"/>
        <w:ind w:right="-2" w:firstLine="567"/>
        <w:rPr>
          <w:sz w:val="26"/>
          <w:szCs w:val="26"/>
        </w:rPr>
      </w:pPr>
      <w:r w:rsidRPr="00BC6C3B">
        <w:rPr>
          <w:sz w:val="26"/>
          <w:szCs w:val="26"/>
        </w:rPr>
        <w:t>2023 год – 0,</w:t>
      </w:r>
    </w:p>
    <w:p w:rsidR="00546EEB" w:rsidRPr="00BC6C3B" w:rsidRDefault="00546EEB" w:rsidP="00744B21">
      <w:pPr>
        <w:pStyle w:val="ab"/>
        <w:spacing w:line="276" w:lineRule="auto"/>
        <w:ind w:right="-2" w:firstLine="567"/>
        <w:rPr>
          <w:sz w:val="26"/>
          <w:szCs w:val="26"/>
        </w:rPr>
      </w:pPr>
      <w:r w:rsidRPr="00BC6C3B">
        <w:rPr>
          <w:sz w:val="26"/>
          <w:szCs w:val="26"/>
        </w:rPr>
        <w:t>2024 год – 0.</w:t>
      </w:r>
    </w:p>
    <w:p w:rsidR="00546EEB" w:rsidRPr="00BC6C3B" w:rsidRDefault="00546EEB" w:rsidP="00744B21">
      <w:pPr>
        <w:pStyle w:val="ab"/>
        <w:spacing w:line="276" w:lineRule="auto"/>
        <w:ind w:right="-2" w:firstLine="567"/>
        <w:rPr>
          <w:sz w:val="26"/>
          <w:szCs w:val="26"/>
        </w:rPr>
      </w:pPr>
      <w:r w:rsidRPr="00BC6C3B">
        <w:rPr>
          <w:sz w:val="26"/>
          <w:szCs w:val="26"/>
        </w:rPr>
        <w:t xml:space="preserve"> Количество групповых несчастных случаев, общее число пострадавших </w:t>
      </w:r>
    </w:p>
    <w:p w:rsidR="00546EEB" w:rsidRPr="00BC6C3B" w:rsidRDefault="00546EEB" w:rsidP="00744B21">
      <w:pPr>
        <w:pStyle w:val="ab"/>
        <w:spacing w:line="276" w:lineRule="auto"/>
        <w:ind w:right="-2" w:firstLine="0"/>
        <w:rPr>
          <w:sz w:val="26"/>
          <w:szCs w:val="26"/>
        </w:rPr>
      </w:pPr>
      <w:r w:rsidRPr="00BC6C3B">
        <w:rPr>
          <w:sz w:val="26"/>
          <w:szCs w:val="26"/>
        </w:rPr>
        <w:t xml:space="preserve">и погибших при групповых несчастных случаях. </w:t>
      </w:r>
    </w:p>
    <w:p w:rsidR="00546EEB" w:rsidRPr="00BC6C3B" w:rsidRDefault="00546EEB" w:rsidP="00744B21">
      <w:pPr>
        <w:pStyle w:val="ab"/>
        <w:spacing w:line="276" w:lineRule="auto"/>
        <w:ind w:right="-2" w:firstLine="567"/>
        <w:rPr>
          <w:sz w:val="26"/>
          <w:szCs w:val="26"/>
        </w:rPr>
      </w:pPr>
      <w:r w:rsidRPr="00BC6C3B">
        <w:rPr>
          <w:sz w:val="26"/>
          <w:szCs w:val="26"/>
        </w:rPr>
        <w:t>2023 год – 0,</w:t>
      </w:r>
    </w:p>
    <w:p w:rsidR="00546EEB" w:rsidRPr="00BC6C3B" w:rsidRDefault="00546EEB" w:rsidP="00744B21">
      <w:pPr>
        <w:pStyle w:val="ab"/>
        <w:spacing w:line="276" w:lineRule="auto"/>
        <w:ind w:right="-2" w:firstLine="567"/>
        <w:rPr>
          <w:sz w:val="26"/>
          <w:szCs w:val="26"/>
        </w:rPr>
      </w:pPr>
      <w:r w:rsidRPr="00BC6C3B">
        <w:rPr>
          <w:sz w:val="26"/>
          <w:szCs w:val="26"/>
        </w:rPr>
        <w:lastRenderedPageBreak/>
        <w:t>2024 год – 0.</w:t>
      </w:r>
    </w:p>
    <w:p w:rsidR="00546EEB" w:rsidRPr="00BC6C3B" w:rsidRDefault="00546EEB" w:rsidP="00744B21">
      <w:pPr>
        <w:pStyle w:val="ab"/>
        <w:spacing w:line="276" w:lineRule="auto"/>
        <w:ind w:right="-2" w:firstLine="567"/>
        <w:rPr>
          <w:sz w:val="26"/>
          <w:szCs w:val="26"/>
        </w:rPr>
      </w:pPr>
      <w:r w:rsidRPr="00BC6C3B">
        <w:rPr>
          <w:sz w:val="26"/>
          <w:szCs w:val="26"/>
        </w:rPr>
        <w:t xml:space="preserve">Количество несчастных случаев со смертельным исходом, произошедших в результате аварий. </w:t>
      </w:r>
    </w:p>
    <w:p w:rsidR="00546EEB" w:rsidRPr="00BC6C3B" w:rsidRDefault="00546EEB" w:rsidP="00744B21">
      <w:pPr>
        <w:pStyle w:val="ab"/>
        <w:spacing w:line="276" w:lineRule="auto"/>
        <w:ind w:right="-2" w:firstLine="567"/>
        <w:rPr>
          <w:sz w:val="26"/>
          <w:szCs w:val="26"/>
        </w:rPr>
      </w:pPr>
      <w:r w:rsidRPr="00BC6C3B">
        <w:rPr>
          <w:sz w:val="26"/>
          <w:szCs w:val="26"/>
        </w:rPr>
        <w:t>2023 год – 0,</w:t>
      </w:r>
    </w:p>
    <w:p w:rsidR="00546EEB" w:rsidRPr="00BC6C3B" w:rsidRDefault="00546EEB" w:rsidP="00744B21">
      <w:pPr>
        <w:pStyle w:val="ab"/>
        <w:spacing w:line="276" w:lineRule="auto"/>
        <w:ind w:right="-2" w:firstLine="567"/>
        <w:rPr>
          <w:sz w:val="26"/>
          <w:szCs w:val="26"/>
        </w:rPr>
      </w:pPr>
      <w:r w:rsidRPr="00BC6C3B">
        <w:rPr>
          <w:sz w:val="26"/>
          <w:szCs w:val="26"/>
        </w:rPr>
        <w:t>2024 год – 0.</w:t>
      </w:r>
    </w:p>
    <w:p w:rsidR="00546EEB" w:rsidRPr="00BC6C3B" w:rsidRDefault="00546EEB" w:rsidP="00744B21">
      <w:pPr>
        <w:pStyle w:val="ab"/>
        <w:spacing w:line="276" w:lineRule="auto"/>
        <w:ind w:right="-2" w:firstLine="567"/>
        <w:rPr>
          <w:sz w:val="26"/>
          <w:szCs w:val="26"/>
        </w:rPr>
      </w:pPr>
      <w:r w:rsidRPr="00BC6C3B">
        <w:rPr>
          <w:sz w:val="26"/>
          <w:szCs w:val="26"/>
        </w:rPr>
        <w:t xml:space="preserve">Сравнительный анализ распределения по видам аварий с описанием тенденций. </w:t>
      </w:r>
    </w:p>
    <w:p w:rsidR="00546EEB" w:rsidRPr="00BC6C3B" w:rsidRDefault="00546EEB" w:rsidP="00744B21">
      <w:pPr>
        <w:pStyle w:val="ab"/>
        <w:spacing w:line="276" w:lineRule="auto"/>
        <w:ind w:right="-2" w:firstLine="567"/>
        <w:rPr>
          <w:sz w:val="26"/>
          <w:szCs w:val="26"/>
        </w:rPr>
      </w:pPr>
      <w:r w:rsidRPr="00BC6C3B">
        <w:rPr>
          <w:sz w:val="26"/>
          <w:szCs w:val="26"/>
        </w:rPr>
        <w:t>Так как в 2023-2024 годах аварий не зарегистрировано, сравнительный анализ провести не представляется возможным.</w:t>
      </w:r>
    </w:p>
    <w:p w:rsidR="00546EEB" w:rsidRPr="00BC6C3B" w:rsidRDefault="00546EEB" w:rsidP="00744B21">
      <w:pPr>
        <w:pStyle w:val="ab"/>
        <w:spacing w:line="276" w:lineRule="auto"/>
        <w:ind w:right="-2" w:firstLine="567"/>
        <w:rPr>
          <w:sz w:val="26"/>
          <w:szCs w:val="26"/>
        </w:rPr>
      </w:pPr>
      <w:r w:rsidRPr="00BC6C3B">
        <w:rPr>
          <w:sz w:val="26"/>
          <w:szCs w:val="26"/>
        </w:rPr>
        <w:t xml:space="preserve">Анализ причин аварий и несчастных случаев со смертельным исходом. </w:t>
      </w:r>
    </w:p>
    <w:p w:rsidR="00546EEB" w:rsidRPr="00BC6C3B" w:rsidRDefault="00546EEB" w:rsidP="00744B21">
      <w:pPr>
        <w:pStyle w:val="ab"/>
        <w:spacing w:line="276" w:lineRule="auto"/>
        <w:ind w:right="-2" w:firstLine="567"/>
        <w:rPr>
          <w:sz w:val="26"/>
          <w:szCs w:val="26"/>
        </w:rPr>
      </w:pPr>
      <w:r w:rsidRPr="00BC6C3B">
        <w:rPr>
          <w:sz w:val="26"/>
          <w:szCs w:val="26"/>
        </w:rPr>
        <w:t xml:space="preserve">2023год – 0, </w:t>
      </w:r>
    </w:p>
    <w:p w:rsidR="00546EEB" w:rsidRPr="00BC6C3B" w:rsidRDefault="00546EEB" w:rsidP="00744B21">
      <w:pPr>
        <w:pStyle w:val="ab"/>
        <w:spacing w:line="276" w:lineRule="auto"/>
        <w:ind w:right="-2" w:firstLine="567"/>
        <w:rPr>
          <w:sz w:val="26"/>
          <w:szCs w:val="26"/>
        </w:rPr>
      </w:pPr>
      <w:r w:rsidRPr="00BC6C3B">
        <w:rPr>
          <w:sz w:val="26"/>
          <w:szCs w:val="26"/>
        </w:rPr>
        <w:t>2024 год – 0.</w:t>
      </w:r>
    </w:p>
    <w:p w:rsidR="00546EEB" w:rsidRPr="00BC6C3B" w:rsidRDefault="00546EEB" w:rsidP="00744B21">
      <w:pPr>
        <w:pStyle w:val="ab"/>
        <w:spacing w:line="276" w:lineRule="auto"/>
        <w:ind w:right="-2" w:firstLine="567"/>
        <w:rPr>
          <w:sz w:val="26"/>
          <w:szCs w:val="26"/>
        </w:rPr>
      </w:pPr>
      <w:r w:rsidRPr="00BC6C3B">
        <w:rPr>
          <w:sz w:val="26"/>
          <w:szCs w:val="26"/>
        </w:rPr>
        <w:t>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546EEB" w:rsidRPr="00BC6C3B" w:rsidRDefault="00546EEB" w:rsidP="00744B21">
      <w:pPr>
        <w:pStyle w:val="ab"/>
        <w:spacing w:line="276" w:lineRule="auto"/>
        <w:ind w:right="-2" w:firstLine="567"/>
        <w:rPr>
          <w:sz w:val="26"/>
          <w:szCs w:val="26"/>
        </w:rPr>
      </w:pPr>
      <w:r w:rsidRPr="00BC6C3B">
        <w:rPr>
          <w:sz w:val="26"/>
          <w:szCs w:val="26"/>
        </w:rPr>
        <w:t>За 2023 год – 0,</w:t>
      </w:r>
    </w:p>
    <w:p w:rsidR="00546EEB" w:rsidRPr="00BC6C3B" w:rsidRDefault="00546EEB" w:rsidP="00744B21">
      <w:pPr>
        <w:pStyle w:val="ab"/>
        <w:spacing w:line="276" w:lineRule="auto"/>
        <w:ind w:right="-2" w:firstLine="567"/>
        <w:rPr>
          <w:sz w:val="26"/>
          <w:szCs w:val="26"/>
        </w:rPr>
      </w:pPr>
      <w:r w:rsidRPr="00BC6C3B">
        <w:rPr>
          <w:sz w:val="26"/>
          <w:szCs w:val="26"/>
        </w:rPr>
        <w:t>2024 год – 0.</w:t>
      </w:r>
    </w:p>
    <w:p w:rsidR="00546EEB" w:rsidRPr="00BC6C3B" w:rsidRDefault="00546EEB" w:rsidP="00744B21">
      <w:pPr>
        <w:pStyle w:val="ab"/>
        <w:spacing w:line="276" w:lineRule="auto"/>
        <w:ind w:right="-2" w:firstLine="567"/>
        <w:rPr>
          <w:sz w:val="26"/>
          <w:szCs w:val="26"/>
        </w:rPr>
      </w:pPr>
      <w:r w:rsidRPr="00BC6C3B">
        <w:rPr>
          <w:sz w:val="26"/>
          <w:szCs w:val="26"/>
        </w:rPr>
        <w:t>За 2024 год - 0.</w:t>
      </w:r>
    </w:p>
    <w:p w:rsidR="00546EEB" w:rsidRPr="00BC6C3B" w:rsidRDefault="00546EEB" w:rsidP="00744B21">
      <w:pPr>
        <w:pStyle w:val="ab"/>
        <w:spacing w:line="276" w:lineRule="auto"/>
        <w:ind w:right="-2" w:firstLine="567"/>
        <w:rPr>
          <w:sz w:val="26"/>
          <w:szCs w:val="26"/>
          <w:highlight w:val="yellow"/>
        </w:rPr>
      </w:pPr>
      <w:r w:rsidRPr="00BC6C3B">
        <w:rPr>
          <w:sz w:val="26"/>
          <w:szCs w:val="26"/>
        </w:rPr>
        <w:t>Основные проблемы, связанные с обеспечением безопасности и противоаварийной устойчивости поднадзорных объектов:</w:t>
      </w:r>
      <w:r w:rsidRPr="00BC6C3B">
        <w:rPr>
          <w:sz w:val="26"/>
          <w:szCs w:val="26"/>
          <w:highlight w:val="yellow"/>
        </w:rPr>
        <w:t xml:space="preserve"> </w:t>
      </w:r>
    </w:p>
    <w:p w:rsidR="00546EEB" w:rsidRPr="00BC6C3B" w:rsidRDefault="00546EEB" w:rsidP="00744B21">
      <w:pPr>
        <w:pStyle w:val="ab"/>
        <w:spacing w:line="276" w:lineRule="auto"/>
        <w:ind w:firstLine="567"/>
        <w:rPr>
          <w:sz w:val="26"/>
          <w:szCs w:val="26"/>
        </w:rPr>
      </w:pPr>
      <w:r w:rsidRPr="00BC6C3B">
        <w:rPr>
          <w:sz w:val="26"/>
          <w:szCs w:val="26"/>
        </w:rPr>
        <w:t>- Износ подъемных сооружений;</w:t>
      </w:r>
    </w:p>
    <w:p w:rsidR="00546EEB" w:rsidRPr="00BC6C3B" w:rsidRDefault="00546EEB" w:rsidP="00744B21">
      <w:pPr>
        <w:pStyle w:val="ab"/>
        <w:spacing w:line="276" w:lineRule="auto"/>
        <w:ind w:firstLine="567"/>
        <w:rPr>
          <w:sz w:val="26"/>
          <w:szCs w:val="26"/>
        </w:rPr>
      </w:pPr>
      <w:r w:rsidRPr="00BC6C3B">
        <w:rPr>
          <w:sz w:val="26"/>
          <w:szCs w:val="26"/>
        </w:rPr>
        <w:t>- отсутствие экспертизы промышленной безопасности;</w:t>
      </w:r>
    </w:p>
    <w:p w:rsidR="00546EEB" w:rsidRPr="00BC6C3B" w:rsidRDefault="00546EEB" w:rsidP="00744B21">
      <w:pPr>
        <w:pStyle w:val="ab"/>
        <w:spacing w:line="276" w:lineRule="auto"/>
        <w:ind w:firstLine="567"/>
        <w:rPr>
          <w:sz w:val="26"/>
          <w:szCs w:val="26"/>
          <w:highlight w:val="yellow"/>
        </w:rPr>
      </w:pPr>
      <w:r w:rsidRPr="00BC6C3B">
        <w:rPr>
          <w:sz w:val="26"/>
          <w:szCs w:val="26"/>
        </w:rPr>
        <w:t>- недостаточное финансирование и своевременность ремонтов подъемных сооружений в поднадзорных организациях.</w:t>
      </w:r>
    </w:p>
    <w:p w:rsidR="00546EEB" w:rsidRPr="00BC6C3B" w:rsidRDefault="00546EEB" w:rsidP="00744B21">
      <w:pPr>
        <w:pStyle w:val="ab"/>
        <w:spacing w:line="276" w:lineRule="auto"/>
        <w:ind w:right="-2" w:firstLine="567"/>
        <w:rPr>
          <w:sz w:val="26"/>
          <w:szCs w:val="26"/>
        </w:rPr>
      </w:pPr>
      <w:r w:rsidRPr="00BC6C3B">
        <w:rPr>
          <w:sz w:val="26"/>
          <w:szCs w:val="26"/>
        </w:rPr>
        <w:t>Общая оценка состояния безопасности и противоаварийной устойчивости поднадзорных объектов - удовлетворительно.</w:t>
      </w:r>
    </w:p>
    <w:p w:rsidR="00546EEB" w:rsidRPr="00BC6C3B" w:rsidRDefault="00546EEB" w:rsidP="00744B21">
      <w:pPr>
        <w:widowControl/>
        <w:spacing w:before="120" w:line="276" w:lineRule="auto"/>
        <w:ind w:firstLine="709"/>
        <w:rPr>
          <w:rFonts w:ascii="Times New Roman" w:hAnsi="Times New Roman" w:cs="Times New Roman"/>
          <w:b/>
          <w:iCs/>
          <w:sz w:val="26"/>
          <w:szCs w:val="26"/>
          <w:highlight w:val="yellow"/>
        </w:rPr>
      </w:pPr>
    </w:p>
    <w:p w:rsidR="00D933A2" w:rsidRPr="00BC6C3B" w:rsidRDefault="00D933A2" w:rsidP="00744B21">
      <w:pPr>
        <w:widowControl/>
        <w:spacing w:before="120" w:line="276" w:lineRule="auto"/>
        <w:ind w:firstLine="709"/>
        <w:rPr>
          <w:rFonts w:ascii="Times New Roman" w:hAnsi="Times New Roman" w:cs="Times New Roman"/>
          <w:iCs/>
          <w:sz w:val="26"/>
          <w:szCs w:val="26"/>
        </w:rPr>
      </w:pPr>
      <w:r w:rsidRPr="00BC6C3B">
        <w:rPr>
          <w:rFonts w:ascii="Times New Roman" w:hAnsi="Times New Roman" w:cs="Times New Roman"/>
          <w:b/>
          <w:iCs/>
          <w:sz w:val="26"/>
          <w:szCs w:val="26"/>
        </w:rPr>
        <w:t>2.14. Предприятия оборонно-промышленного комплекса</w:t>
      </w:r>
    </w:p>
    <w:p w:rsidR="00D933A2" w:rsidRPr="00BC6C3B" w:rsidRDefault="00581D7E"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О</w:t>
      </w:r>
      <w:r w:rsidR="00D933A2" w:rsidRPr="00BC6C3B">
        <w:rPr>
          <w:rFonts w:ascii="Times New Roman" w:hAnsi="Times New Roman" w:cs="Times New Roman"/>
          <w:sz w:val="26"/>
          <w:szCs w:val="26"/>
        </w:rPr>
        <w:t>бъектах оборонно-промышленного комплекса</w:t>
      </w:r>
      <w:r w:rsidRPr="00BC6C3B">
        <w:rPr>
          <w:rFonts w:ascii="Times New Roman" w:hAnsi="Times New Roman" w:cs="Times New Roman"/>
          <w:sz w:val="26"/>
          <w:szCs w:val="26"/>
        </w:rPr>
        <w:t xml:space="preserve"> на территории Сахалинской области отсутствуют.</w:t>
      </w:r>
    </w:p>
    <w:p w:rsidR="00002481" w:rsidRPr="00BC6C3B" w:rsidRDefault="00002481" w:rsidP="00744B21">
      <w:pPr>
        <w:widowControl/>
        <w:spacing w:before="120" w:after="120" w:line="276" w:lineRule="auto"/>
        <w:jc w:val="center"/>
        <w:rPr>
          <w:rFonts w:ascii="Times New Roman" w:hAnsi="Times New Roman" w:cs="Times New Roman"/>
          <w:b/>
          <w:bCs/>
          <w:sz w:val="26"/>
          <w:szCs w:val="26"/>
          <w:highlight w:val="yellow"/>
        </w:rPr>
      </w:pPr>
    </w:p>
    <w:p w:rsidR="00D933A2" w:rsidRPr="00BC6C3B" w:rsidRDefault="00D933A2" w:rsidP="00744B21">
      <w:pPr>
        <w:widowControl/>
        <w:spacing w:before="120" w:after="120" w:line="276" w:lineRule="auto"/>
        <w:jc w:val="center"/>
        <w:rPr>
          <w:rFonts w:ascii="Times New Roman" w:hAnsi="Times New Roman" w:cs="Times New Roman"/>
          <w:b/>
          <w:bCs/>
          <w:sz w:val="26"/>
          <w:szCs w:val="26"/>
        </w:rPr>
      </w:pPr>
      <w:r w:rsidRPr="00BC6C3B">
        <w:rPr>
          <w:rFonts w:ascii="Times New Roman" w:hAnsi="Times New Roman" w:cs="Times New Roman"/>
          <w:b/>
          <w:bCs/>
          <w:sz w:val="26"/>
          <w:szCs w:val="26"/>
        </w:rPr>
        <w:t xml:space="preserve">3. Характеристика состояния безопасности электрических </w:t>
      </w:r>
      <w:r w:rsidRPr="00BC6C3B">
        <w:rPr>
          <w:rFonts w:ascii="Times New Roman" w:hAnsi="Times New Roman" w:cs="Times New Roman"/>
          <w:b/>
          <w:bCs/>
          <w:sz w:val="26"/>
          <w:szCs w:val="26"/>
        </w:rPr>
        <w:br/>
        <w:t>и тепловых установок и сетей</w:t>
      </w:r>
    </w:p>
    <w:p w:rsidR="00AD6292" w:rsidRPr="00BC6C3B" w:rsidRDefault="00AD6292" w:rsidP="00744B21">
      <w:pPr>
        <w:tabs>
          <w:tab w:val="left" w:pos="1134"/>
        </w:tabs>
        <w:suppressAutoHyphen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Анализ причин аварийности и травматизма в поднадзорных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1750"/>
        <w:gridCol w:w="1496"/>
        <w:gridCol w:w="1336"/>
      </w:tblGrid>
      <w:tr w:rsidR="00591F19" w:rsidRPr="00BC6C3B" w:rsidTr="00591F19">
        <w:tc>
          <w:tcPr>
            <w:tcW w:w="4914" w:type="dxa"/>
            <w:shd w:val="clear" w:color="auto" w:fill="auto"/>
          </w:tcPr>
          <w:p w:rsidR="00591F19" w:rsidRPr="00BC6C3B" w:rsidRDefault="00591F19" w:rsidP="00744B21">
            <w:pPr>
              <w:tabs>
                <w:tab w:val="left" w:pos="1134"/>
              </w:tabs>
              <w:spacing w:line="276" w:lineRule="auto"/>
              <w:jc w:val="both"/>
              <w:rPr>
                <w:rFonts w:ascii="Times New Roman" w:hAnsi="Times New Roman" w:cs="Times New Roman"/>
                <w:b/>
                <w:i/>
                <w:sz w:val="26"/>
                <w:szCs w:val="26"/>
              </w:rPr>
            </w:pPr>
          </w:p>
        </w:tc>
        <w:tc>
          <w:tcPr>
            <w:tcW w:w="1787" w:type="dxa"/>
            <w:shd w:val="clear" w:color="auto" w:fill="auto"/>
          </w:tcPr>
          <w:p w:rsidR="00591F19" w:rsidRPr="00BC6C3B" w:rsidRDefault="00591F19" w:rsidP="00744B21">
            <w:pPr>
              <w:spacing w:line="276" w:lineRule="auto"/>
              <w:rPr>
                <w:rFonts w:ascii="Times New Roman" w:hAnsi="Times New Roman" w:cs="Times New Roman"/>
                <w:sz w:val="26"/>
                <w:szCs w:val="26"/>
              </w:rPr>
            </w:pPr>
            <w:r w:rsidRPr="00BC6C3B">
              <w:rPr>
                <w:rFonts w:ascii="Times New Roman" w:hAnsi="Times New Roman" w:cs="Times New Roman"/>
                <w:sz w:val="26"/>
                <w:szCs w:val="26"/>
              </w:rPr>
              <w:t xml:space="preserve">2022 год </w:t>
            </w:r>
          </w:p>
        </w:tc>
        <w:tc>
          <w:tcPr>
            <w:tcW w:w="1519" w:type="dxa"/>
            <w:shd w:val="clear" w:color="auto" w:fill="auto"/>
          </w:tcPr>
          <w:p w:rsidR="00591F19" w:rsidRPr="00BC6C3B" w:rsidRDefault="00591F19" w:rsidP="00744B21">
            <w:pPr>
              <w:spacing w:line="276" w:lineRule="auto"/>
              <w:rPr>
                <w:rFonts w:ascii="Times New Roman" w:hAnsi="Times New Roman" w:cs="Times New Roman"/>
                <w:sz w:val="26"/>
                <w:szCs w:val="26"/>
              </w:rPr>
            </w:pPr>
            <w:r w:rsidRPr="00BC6C3B">
              <w:rPr>
                <w:rFonts w:ascii="Times New Roman" w:hAnsi="Times New Roman" w:cs="Times New Roman"/>
                <w:sz w:val="26"/>
                <w:szCs w:val="26"/>
              </w:rPr>
              <w:t>2023 год</w:t>
            </w:r>
          </w:p>
        </w:tc>
        <w:tc>
          <w:tcPr>
            <w:tcW w:w="1351" w:type="dxa"/>
            <w:shd w:val="clear" w:color="auto" w:fill="auto"/>
          </w:tcPr>
          <w:p w:rsidR="00591F19" w:rsidRPr="00BC6C3B" w:rsidRDefault="00591F19" w:rsidP="00744B21">
            <w:pPr>
              <w:spacing w:line="276" w:lineRule="auto"/>
              <w:rPr>
                <w:rFonts w:ascii="Times New Roman" w:hAnsi="Times New Roman" w:cs="Times New Roman"/>
                <w:sz w:val="26"/>
                <w:szCs w:val="26"/>
              </w:rPr>
            </w:pPr>
            <w:r w:rsidRPr="00BC6C3B">
              <w:rPr>
                <w:rFonts w:ascii="Times New Roman" w:hAnsi="Times New Roman" w:cs="Times New Roman"/>
                <w:sz w:val="26"/>
                <w:szCs w:val="26"/>
              </w:rPr>
              <w:t>2024 год</w:t>
            </w:r>
          </w:p>
        </w:tc>
      </w:tr>
      <w:tr w:rsidR="00591F19" w:rsidRPr="00BC6C3B" w:rsidTr="00591F19">
        <w:tc>
          <w:tcPr>
            <w:tcW w:w="4914" w:type="dxa"/>
            <w:shd w:val="clear" w:color="auto" w:fill="auto"/>
          </w:tcPr>
          <w:p w:rsidR="00591F19" w:rsidRPr="00BC6C3B" w:rsidRDefault="00591F19" w:rsidP="00744B21">
            <w:pPr>
              <w:tabs>
                <w:tab w:val="left" w:pos="1134"/>
              </w:tabs>
              <w:spacing w:line="276" w:lineRule="auto"/>
              <w:jc w:val="both"/>
              <w:rPr>
                <w:rFonts w:ascii="Times New Roman" w:hAnsi="Times New Roman" w:cs="Times New Roman"/>
                <w:b/>
                <w:i/>
                <w:sz w:val="26"/>
                <w:szCs w:val="26"/>
              </w:rPr>
            </w:pPr>
            <w:r w:rsidRPr="00BC6C3B">
              <w:rPr>
                <w:rFonts w:ascii="Times New Roman" w:hAnsi="Times New Roman" w:cs="Times New Roman"/>
                <w:sz w:val="26"/>
                <w:szCs w:val="26"/>
              </w:rPr>
              <w:t>Аварии, подлежащие расследованию в комиссии Ростехнадзора</w:t>
            </w:r>
          </w:p>
        </w:tc>
        <w:tc>
          <w:tcPr>
            <w:tcW w:w="1787" w:type="dxa"/>
            <w:shd w:val="clear" w:color="auto" w:fill="auto"/>
          </w:tcPr>
          <w:p w:rsidR="00591F19" w:rsidRPr="00BC6C3B" w:rsidRDefault="00591F19" w:rsidP="00744B21">
            <w:pPr>
              <w:spacing w:line="276" w:lineRule="auto"/>
              <w:ind w:firstLine="709"/>
              <w:rPr>
                <w:rFonts w:ascii="Times New Roman" w:hAnsi="Times New Roman" w:cs="Times New Roman"/>
                <w:sz w:val="26"/>
                <w:szCs w:val="26"/>
              </w:rPr>
            </w:pPr>
            <w:r w:rsidRPr="00BC6C3B">
              <w:rPr>
                <w:rFonts w:ascii="Times New Roman" w:hAnsi="Times New Roman" w:cs="Times New Roman"/>
                <w:sz w:val="26"/>
                <w:szCs w:val="26"/>
              </w:rPr>
              <w:t>0</w:t>
            </w:r>
          </w:p>
        </w:tc>
        <w:tc>
          <w:tcPr>
            <w:tcW w:w="1519" w:type="dxa"/>
            <w:shd w:val="clear" w:color="auto" w:fill="auto"/>
          </w:tcPr>
          <w:p w:rsidR="00591F19" w:rsidRPr="00BC6C3B" w:rsidRDefault="00591F19" w:rsidP="00744B21">
            <w:pPr>
              <w:spacing w:line="276" w:lineRule="auto"/>
              <w:ind w:firstLine="709"/>
              <w:rPr>
                <w:rFonts w:ascii="Times New Roman" w:hAnsi="Times New Roman" w:cs="Times New Roman"/>
                <w:sz w:val="26"/>
                <w:szCs w:val="26"/>
              </w:rPr>
            </w:pPr>
            <w:r w:rsidRPr="00BC6C3B">
              <w:rPr>
                <w:rFonts w:ascii="Times New Roman" w:hAnsi="Times New Roman" w:cs="Times New Roman"/>
                <w:sz w:val="26"/>
                <w:szCs w:val="26"/>
              </w:rPr>
              <w:t>0</w:t>
            </w:r>
          </w:p>
        </w:tc>
        <w:tc>
          <w:tcPr>
            <w:tcW w:w="1351" w:type="dxa"/>
            <w:shd w:val="clear" w:color="auto" w:fill="auto"/>
          </w:tcPr>
          <w:p w:rsidR="00591F19" w:rsidRPr="00BC6C3B" w:rsidRDefault="00591F19" w:rsidP="00744B21">
            <w:pPr>
              <w:spacing w:line="276" w:lineRule="auto"/>
              <w:ind w:firstLine="709"/>
              <w:rPr>
                <w:rFonts w:ascii="Times New Roman" w:hAnsi="Times New Roman" w:cs="Times New Roman"/>
                <w:sz w:val="26"/>
                <w:szCs w:val="26"/>
              </w:rPr>
            </w:pPr>
            <w:r w:rsidRPr="00BC6C3B">
              <w:rPr>
                <w:rFonts w:ascii="Times New Roman" w:hAnsi="Times New Roman" w:cs="Times New Roman"/>
                <w:sz w:val="26"/>
                <w:szCs w:val="26"/>
              </w:rPr>
              <w:t>1</w:t>
            </w:r>
          </w:p>
        </w:tc>
      </w:tr>
    </w:tbl>
    <w:p w:rsidR="00AD6292" w:rsidRPr="00BC6C3B" w:rsidRDefault="00AD6292" w:rsidP="00744B21">
      <w:pPr>
        <w:pStyle w:val="a5"/>
        <w:tabs>
          <w:tab w:val="left" w:pos="1134"/>
        </w:tabs>
        <w:spacing w:line="276" w:lineRule="auto"/>
        <w:ind w:firstLine="709"/>
        <w:jc w:val="both"/>
        <w:rPr>
          <w:b/>
          <w:i/>
          <w:sz w:val="26"/>
          <w:szCs w:val="26"/>
          <w:highlight w:val="yellow"/>
        </w:rPr>
      </w:pPr>
    </w:p>
    <w:p w:rsidR="00FA3390" w:rsidRPr="00BC6C3B" w:rsidRDefault="00FA3390"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За отчетный период 2024 года на объектах энергетики, произошла 1 авария, </w:t>
      </w:r>
      <w:r w:rsidRPr="00BC6C3B">
        <w:rPr>
          <w:rFonts w:ascii="Times New Roman" w:hAnsi="Times New Roman" w:cs="Times New Roman"/>
          <w:sz w:val="26"/>
          <w:szCs w:val="26"/>
        </w:rPr>
        <w:lastRenderedPageBreak/>
        <w:t>подлежащая расследованию  в комиссии Ростехнадзора.</w:t>
      </w:r>
    </w:p>
    <w:p w:rsidR="00FA3390" w:rsidRPr="00BC6C3B" w:rsidRDefault="00FA3390" w:rsidP="00744B21">
      <w:pPr>
        <w:overflowPunct w:val="0"/>
        <w:spacing w:line="276" w:lineRule="auto"/>
        <w:ind w:firstLine="709"/>
        <w:jc w:val="both"/>
        <w:rPr>
          <w:rFonts w:ascii="Times New Roman" w:eastAsia="Tahoma" w:hAnsi="Times New Roman" w:cs="Times New Roman"/>
          <w:sz w:val="26"/>
          <w:szCs w:val="26"/>
          <w:lang w:eastAsia="zh-CN"/>
        </w:rPr>
      </w:pPr>
      <w:r w:rsidRPr="00BC6C3B">
        <w:rPr>
          <w:rFonts w:ascii="Times New Roman" w:eastAsia="Tahoma" w:hAnsi="Times New Roman" w:cs="Times New Roman"/>
          <w:sz w:val="26"/>
          <w:szCs w:val="26"/>
          <w:lang w:eastAsia="zh-CN"/>
        </w:rPr>
        <w:t xml:space="preserve">28.11.2024 в 0:44 на ПС 220 Южно-Сахалинская произошло аварийное отключение ВМ-АТ2-6, ВМ 30л-ЮС-6 действием МТЗ с нагрузкой 7,99 МВт и потерей собственных нужд. </w:t>
      </w:r>
    </w:p>
    <w:p w:rsidR="00FA3390" w:rsidRPr="00BC6C3B" w:rsidRDefault="00FA3390" w:rsidP="00744B21">
      <w:pPr>
        <w:overflowPunct w:val="0"/>
        <w:spacing w:line="276" w:lineRule="auto"/>
        <w:ind w:firstLine="709"/>
        <w:jc w:val="both"/>
        <w:rPr>
          <w:rFonts w:ascii="Times New Roman" w:eastAsia="Tahoma" w:hAnsi="Times New Roman" w:cs="Times New Roman"/>
          <w:sz w:val="26"/>
          <w:szCs w:val="26"/>
          <w:lang w:eastAsia="zh-CN"/>
        </w:rPr>
      </w:pPr>
      <w:r w:rsidRPr="00BC6C3B">
        <w:rPr>
          <w:rFonts w:ascii="Times New Roman" w:eastAsia="Tahoma" w:hAnsi="Times New Roman" w:cs="Times New Roman"/>
          <w:sz w:val="26"/>
          <w:szCs w:val="26"/>
          <w:lang w:eastAsia="zh-CN"/>
        </w:rPr>
        <w:t>Несвоевременная замена ВМ 30л-ЮМ-6 привела к возникновению скрытых внутренних дефектов изоляторов с дальнейшим повреждением (ВМ введен в эксплуатацию в 1980 году, срок службы 44 года, изоляция не менялась).</w:t>
      </w:r>
    </w:p>
    <w:p w:rsidR="00FA3390" w:rsidRPr="00BC6C3B" w:rsidRDefault="00FA3390" w:rsidP="00744B21">
      <w:pPr>
        <w:overflowPunct w:val="0"/>
        <w:spacing w:line="276" w:lineRule="auto"/>
        <w:ind w:firstLine="709"/>
        <w:jc w:val="both"/>
        <w:rPr>
          <w:rFonts w:ascii="Times New Roman" w:eastAsia="Tahoma" w:hAnsi="Times New Roman" w:cs="Times New Roman"/>
          <w:color w:val="000000"/>
          <w:sz w:val="26"/>
          <w:szCs w:val="26"/>
          <w:lang w:eastAsia="zh-CN"/>
        </w:rPr>
      </w:pPr>
      <w:r w:rsidRPr="00BC6C3B">
        <w:rPr>
          <w:rFonts w:ascii="Times New Roman" w:eastAsia="Tahoma" w:hAnsi="Times New Roman" w:cs="Times New Roman"/>
          <w:sz w:val="26"/>
          <w:szCs w:val="26"/>
          <w:lang w:eastAsia="zh-CN"/>
        </w:rPr>
        <w:t xml:space="preserve">При работе защиты МТЗ отключился </w:t>
      </w:r>
      <w:r w:rsidRPr="00BC6C3B">
        <w:rPr>
          <w:rFonts w:ascii="Times New Roman" w:eastAsia="Tahoma" w:hAnsi="Times New Roman" w:cs="Times New Roman"/>
          <w:color w:val="000000"/>
          <w:sz w:val="26"/>
          <w:szCs w:val="26"/>
          <w:lang w:eastAsia="zh-CN"/>
        </w:rPr>
        <w:t>ВМ-АТ2-6 (правильно) с потерей собственных нужд на ПС 220 кВ Южно-Сахалинская. При потере СН на подстанции через 10 мин. защитой ЗПО отключился АТ2-125-220 с разделением энергосистемы на части (действие защиты правильно).</w:t>
      </w:r>
    </w:p>
    <w:p w:rsidR="00FA3390" w:rsidRPr="00BC6C3B" w:rsidRDefault="00FA3390" w:rsidP="00744B21">
      <w:pPr>
        <w:overflowPunct w:val="0"/>
        <w:spacing w:line="276" w:lineRule="auto"/>
        <w:jc w:val="both"/>
        <w:rPr>
          <w:rFonts w:ascii="Times New Roman" w:eastAsia="Tahoma" w:hAnsi="Times New Roman" w:cs="Times New Roman"/>
          <w:sz w:val="26"/>
          <w:szCs w:val="26"/>
          <w:lang w:eastAsia="zh-CN"/>
        </w:rPr>
      </w:pPr>
      <w:r w:rsidRPr="00BC6C3B">
        <w:rPr>
          <w:rFonts w:ascii="Times New Roman" w:eastAsia="Tahoma" w:hAnsi="Times New Roman" w:cs="Times New Roman"/>
          <w:sz w:val="26"/>
          <w:szCs w:val="26"/>
          <w:lang w:eastAsia="zh-CN"/>
        </w:rPr>
        <w:tab/>
        <w:t>В 03:51 восстановлено электроснабжение всех потребителей.</w:t>
      </w:r>
    </w:p>
    <w:p w:rsidR="00FA3390" w:rsidRPr="00BC6C3B" w:rsidRDefault="00FA3390" w:rsidP="00744B21">
      <w:pPr>
        <w:overflowPunct w:val="0"/>
        <w:spacing w:line="276" w:lineRule="auto"/>
        <w:ind w:firstLine="709"/>
        <w:jc w:val="both"/>
        <w:rPr>
          <w:rFonts w:ascii="Times New Roman" w:eastAsia="Tahoma" w:hAnsi="Times New Roman" w:cs="Times New Roman"/>
          <w:i/>
          <w:sz w:val="26"/>
          <w:szCs w:val="26"/>
          <w:u w:val="single"/>
          <w:lang w:eastAsia="zh-CN"/>
        </w:rPr>
      </w:pPr>
      <w:r w:rsidRPr="00BC6C3B">
        <w:rPr>
          <w:rFonts w:ascii="Times New Roman" w:eastAsia="Tahoma" w:hAnsi="Times New Roman" w:cs="Times New Roman"/>
          <w:i/>
          <w:sz w:val="26"/>
          <w:szCs w:val="26"/>
          <w:u w:val="single"/>
          <w:lang w:eastAsia="zh-CN"/>
        </w:rPr>
        <w:t xml:space="preserve">Причина возникновения аварии: </w:t>
      </w:r>
    </w:p>
    <w:p w:rsidR="00D933A2" w:rsidRPr="00BC6C3B" w:rsidRDefault="00FA3390" w:rsidP="00744B21">
      <w:pPr>
        <w:widowControl/>
        <w:tabs>
          <w:tab w:val="num" w:pos="0"/>
        </w:tabs>
        <w:spacing w:line="276" w:lineRule="auto"/>
        <w:ind w:firstLine="709"/>
        <w:jc w:val="both"/>
        <w:rPr>
          <w:rFonts w:ascii="Times New Roman" w:eastAsia="Tahoma" w:hAnsi="Times New Roman" w:cs="Times New Roman"/>
          <w:sz w:val="26"/>
          <w:szCs w:val="26"/>
          <w:lang w:eastAsia="zh-CN"/>
        </w:rPr>
      </w:pPr>
      <w:r w:rsidRPr="00BC6C3B">
        <w:rPr>
          <w:rFonts w:ascii="Times New Roman" w:eastAsia="Tahoma" w:hAnsi="Times New Roman" w:cs="Times New Roman"/>
          <w:sz w:val="26"/>
          <w:szCs w:val="26"/>
          <w:lang w:eastAsia="zh-CN"/>
        </w:rPr>
        <w:t>Исчерпание ресурса привело к повреждению опорных изоляторов фаз «А-В-С» ВМ 30л-ЮС-6.</w:t>
      </w:r>
    </w:p>
    <w:p w:rsidR="00FA3390" w:rsidRPr="00BC6C3B" w:rsidRDefault="00FA3390" w:rsidP="00744B21">
      <w:pPr>
        <w:widowControl/>
        <w:tabs>
          <w:tab w:val="num" w:pos="0"/>
        </w:tabs>
        <w:spacing w:line="276" w:lineRule="auto"/>
        <w:ind w:firstLine="709"/>
        <w:jc w:val="both"/>
        <w:rPr>
          <w:rFonts w:ascii="Times New Roman" w:hAnsi="Times New Roman" w:cs="Times New Roman"/>
          <w:sz w:val="26"/>
          <w:szCs w:val="26"/>
          <w:highlight w:val="yellow"/>
        </w:rPr>
      </w:pPr>
    </w:p>
    <w:p w:rsidR="00D933A2" w:rsidRPr="00BC6C3B" w:rsidRDefault="00D933A2" w:rsidP="00744B21">
      <w:pPr>
        <w:widowControl/>
        <w:spacing w:before="120" w:after="120" w:line="276" w:lineRule="auto"/>
        <w:jc w:val="center"/>
        <w:rPr>
          <w:rFonts w:ascii="Times New Roman" w:hAnsi="Times New Roman" w:cs="Times New Roman"/>
          <w:b/>
          <w:bCs/>
          <w:sz w:val="26"/>
          <w:szCs w:val="26"/>
        </w:rPr>
      </w:pPr>
      <w:r w:rsidRPr="00BC6C3B">
        <w:rPr>
          <w:rFonts w:ascii="Times New Roman" w:hAnsi="Times New Roman" w:cs="Times New Roman"/>
          <w:b/>
          <w:bCs/>
          <w:sz w:val="26"/>
          <w:szCs w:val="26"/>
        </w:rPr>
        <w:t xml:space="preserve">4. Характеристика состояния безопасности гидротехнических сооружений </w:t>
      </w:r>
      <w:r w:rsidRPr="00BC6C3B">
        <w:rPr>
          <w:rFonts w:ascii="Times New Roman" w:hAnsi="Times New Roman" w:cs="Times New Roman"/>
          <w:b/>
          <w:bCs/>
          <w:sz w:val="26"/>
          <w:szCs w:val="26"/>
        </w:rPr>
        <w:br/>
        <w:t>на объектах промышленности, энергетики и водохозяйственного комплекса</w:t>
      </w:r>
    </w:p>
    <w:p w:rsidR="00480FD5" w:rsidRPr="00BC6C3B" w:rsidRDefault="00480FD5" w:rsidP="00744B21">
      <w:pPr>
        <w:suppressAutoHyphens/>
        <w:spacing w:line="276" w:lineRule="auto"/>
        <w:ind w:right="170" w:firstLine="709"/>
        <w:jc w:val="both"/>
        <w:rPr>
          <w:rFonts w:ascii="Times New Roman" w:hAnsi="Times New Roman" w:cs="Times New Roman"/>
          <w:sz w:val="26"/>
          <w:szCs w:val="26"/>
        </w:rPr>
      </w:pPr>
      <w:r w:rsidRPr="00BC6C3B">
        <w:rPr>
          <w:rFonts w:ascii="Times New Roman" w:hAnsi="Times New Roman" w:cs="Times New Roman"/>
          <w:sz w:val="26"/>
          <w:szCs w:val="26"/>
        </w:rPr>
        <w:t>Аварий и случаев смертельного травматизма на поднадзорных ГТС, расположенных на территории Сахалинской области, в 2023 году и за истекший период 2024 года не зарегистрировано.</w:t>
      </w:r>
    </w:p>
    <w:p w:rsidR="00480FD5" w:rsidRPr="00BC6C3B" w:rsidRDefault="00480FD5" w:rsidP="00744B21">
      <w:pPr>
        <w:suppressAutoHyphens/>
        <w:spacing w:line="276" w:lineRule="auto"/>
        <w:ind w:right="170"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Состояние ГТС оценено как удовлетворительное, работоспособное. Предусмотренные противопаводковые мероприятия реализуются своевременно. </w:t>
      </w:r>
    </w:p>
    <w:p w:rsidR="00480FD5" w:rsidRPr="00BC6C3B" w:rsidRDefault="00480FD5" w:rsidP="00744B21">
      <w:pPr>
        <w:suppressAutoHyphens/>
        <w:spacing w:line="276" w:lineRule="auto"/>
        <w:ind w:right="170" w:firstLine="709"/>
        <w:jc w:val="both"/>
        <w:rPr>
          <w:rFonts w:ascii="Times New Roman" w:hAnsi="Times New Roman" w:cs="Times New Roman"/>
          <w:sz w:val="26"/>
          <w:szCs w:val="26"/>
        </w:rPr>
      </w:pPr>
      <w:r w:rsidRPr="00BC6C3B">
        <w:rPr>
          <w:rFonts w:ascii="Times New Roman" w:hAnsi="Times New Roman" w:cs="Times New Roman"/>
          <w:sz w:val="26"/>
          <w:szCs w:val="26"/>
        </w:rPr>
        <w:t>Собственниками ГТС и эксплуатирующими организациями были приняты меры, позволяющие избежать аварийных ситуаций. На данный момент все поднадзорные Сахалинскому управлению Ростехнадзора ГТС работают в штатном режиме.</w:t>
      </w:r>
    </w:p>
    <w:p w:rsidR="00D933A2" w:rsidRPr="00BC6C3B" w:rsidRDefault="00D933A2" w:rsidP="00744B21">
      <w:pPr>
        <w:widowControl/>
        <w:tabs>
          <w:tab w:val="num" w:pos="0"/>
        </w:tabs>
        <w:spacing w:line="276" w:lineRule="auto"/>
        <w:ind w:firstLine="709"/>
        <w:jc w:val="both"/>
        <w:rPr>
          <w:rFonts w:ascii="Times New Roman" w:hAnsi="Times New Roman" w:cs="Times New Roman"/>
          <w:sz w:val="26"/>
          <w:szCs w:val="26"/>
          <w:highlight w:val="yellow"/>
        </w:rPr>
      </w:pPr>
    </w:p>
    <w:p w:rsidR="00D933A2" w:rsidRPr="00BC6C3B" w:rsidRDefault="00D933A2" w:rsidP="00744B21">
      <w:pPr>
        <w:widowControl/>
        <w:spacing w:before="120" w:after="120" w:line="276" w:lineRule="auto"/>
        <w:ind w:right="-2"/>
        <w:jc w:val="center"/>
        <w:rPr>
          <w:rFonts w:ascii="Times New Roman" w:hAnsi="Times New Roman" w:cs="Times New Roman"/>
          <w:b/>
          <w:bCs/>
          <w:sz w:val="26"/>
          <w:szCs w:val="26"/>
        </w:rPr>
      </w:pPr>
      <w:r w:rsidRPr="00BC6C3B">
        <w:rPr>
          <w:rFonts w:ascii="Times New Roman" w:hAnsi="Times New Roman" w:cs="Times New Roman"/>
          <w:b/>
          <w:bCs/>
          <w:sz w:val="26"/>
          <w:szCs w:val="26"/>
        </w:rPr>
        <w:t>5. Осуществление государственного строительного надзора при строительстве, реконструкции объектов капитального строительства</w:t>
      </w:r>
    </w:p>
    <w:p w:rsidR="00546EEB" w:rsidRPr="00BC6C3B" w:rsidRDefault="00546EEB" w:rsidP="00744B21">
      <w:pPr>
        <w:spacing w:line="276" w:lineRule="auto"/>
        <w:ind w:firstLine="539"/>
        <w:jc w:val="both"/>
        <w:rPr>
          <w:rFonts w:ascii="Times New Roman" w:hAnsi="Times New Roman" w:cs="Times New Roman"/>
          <w:sz w:val="26"/>
          <w:szCs w:val="26"/>
        </w:rPr>
      </w:pPr>
      <w:r w:rsidRPr="00BC6C3B">
        <w:rPr>
          <w:rFonts w:ascii="Times New Roman" w:hAnsi="Times New Roman" w:cs="Times New Roman"/>
          <w:sz w:val="26"/>
          <w:szCs w:val="26"/>
        </w:rPr>
        <w:t>За отчетный период, под надзором государственного строительного надзора состояло 62 поднадзорных объекта, в том числе:</w:t>
      </w:r>
    </w:p>
    <w:p w:rsidR="00546EEB" w:rsidRPr="00BC6C3B" w:rsidRDefault="00546EEB" w:rsidP="00744B21">
      <w:pPr>
        <w:spacing w:line="276" w:lineRule="auto"/>
        <w:ind w:firstLine="539"/>
        <w:jc w:val="both"/>
        <w:rPr>
          <w:rFonts w:ascii="Times New Roman" w:hAnsi="Times New Roman" w:cs="Times New Roman"/>
          <w:sz w:val="26"/>
          <w:szCs w:val="26"/>
        </w:rPr>
      </w:pPr>
      <w:r w:rsidRPr="00BC6C3B">
        <w:rPr>
          <w:rFonts w:ascii="Times New Roman" w:hAnsi="Times New Roman" w:cs="Times New Roman"/>
          <w:sz w:val="26"/>
          <w:szCs w:val="26"/>
        </w:rPr>
        <w:t xml:space="preserve">- 52 объекта капитального строительства, </w:t>
      </w:r>
    </w:p>
    <w:p w:rsidR="00546EEB" w:rsidRPr="00BC6C3B" w:rsidRDefault="00546EEB" w:rsidP="00744B21">
      <w:pPr>
        <w:spacing w:line="276" w:lineRule="auto"/>
        <w:ind w:firstLine="539"/>
        <w:jc w:val="both"/>
        <w:rPr>
          <w:rFonts w:ascii="Times New Roman" w:hAnsi="Times New Roman" w:cs="Times New Roman"/>
          <w:sz w:val="26"/>
          <w:szCs w:val="26"/>
        </w:rPr>
      </w:pPr>
      <w:r w:rsidRPr="00BC6C3B">
        <w:rPr>
          <w:rFonts w:ascii="Times New Roman" w:hAnsi="Times New Roman" w:cs="Times New Roman"/>
          <w:sz w:val="26"/>
          <w:szCs w:val="26"/>
        </w:rPr>
        <w:t>- 8 объектов реконструкции объектов капитального строительства.</w:t>
      </w:r>
    </w:p>
    <w:p w:rsidR="00546EEB" w:rsidRPr="00BC6C3B" w:rsidRDefault="00546EEB" w:rsidP="00744B21">
      <w:pPr>
        <w:spacing w:line="276" w:lineRule="auto"/>
        <w:ind w:firstLine="539"/>
        <w:jc w:val="both"/>
        <w:rPr>
          <w:rFonts w:ascii="Times New Roman" w:hAnsi="Times New Roman" w:cs="Times New Roman"/>
          <w:sz w:val="26"/>
          <w:szCs w:val="26"/>
        </w:rPr>
      </w:pPr>
      <w:r w:rsidRPr="00BC6C3B">
        <w:rPr>
          <w:rFonts w:ascii="Times New Roman" w:hAnsi="Times New Roman" w:cs="Times New Roman"/>
          <w:sz w:val="26"/>
          <w:szCs w:val="26"/>
        </w:rPr>
        <w:t xml:space="preserve">Из них: </w:t>
      </w:r>
    </w:p>
    <w:p w:rsidR="00546EEB" w:rsidRPr="00BC6C3B" w:rsidRDefault="00546EEB" w:rsidP="00744B21">
      <w:pPr>
        <w:spacing w:line="276" w:lineRule="auto"/>
        <w:ind w:firstLine="539"/>
        <w:jc w:val="both"/>
        <w:rPr>
          <w:rFonts w:ascii="Times New Roman" w:hAnsi="Times New Roman" w:cs="Times New Roman"/>
          <w:sz w:val="26"/>
          <w:szCs w:val="26"/>
        </w:rPr>
      </w:pPr>
      <w:r w:rsidRPr="00BC6C3B">
        <w:rPr>
          <w:rFonts w:ascii="Times New Roman" w:hAnsi="Times New Roman" w:cs="Times New Roman"/>
          <w:sz w:val="26"/>
          <w:szCs w:val="26"/>
        </w:rPr>
        <w:t>- 4 объекта – инфраструктуры железнодорожного транспорта общего пользования;</w:t>
      </w:r>
    </w:p>
    <w:p w:rsidR="00546EEB" w:rsidRPr="00BC6C3B" w:rsidRDefault="00546EEB" w:rsidP="00744B21">
      <w:pPr>
        <w:spacing w:line="276" w:lineRule="auto"/>
        <w:ind w:firstLine="539"/>
        <w:jc w:val="both"/>
        <w:rPr>
          <w:rFonts w:ascii="Times New Roman" w:hAnsi="Times New Roman" w:cs="Times New Roman"/>
          <w:sz w:val="26"/>
          <w:szCs w:val="26"/>
        </w:rPr>
      </w:pPr>
      <w:r w:rsidRPr="00BC6C3B">
        <w:rPr>
          <w:rFonts w:ascii="Times New Roman" w:hAnsi="Times New Roman" w:cs="Times New Roman"/>
          <w:sz w:val="26"/>
          <w:szCs w:val="26"/>
        </w:rPr>
        <w:t>- 6 объектов – авиационной инфраструктуры;</w:t>
      </w:r>
    </w:p>
    <w:p w:rsidR="00546EEB" w:rsidRPr="00BC6C3B" w:rsidRDefault="00546EEB" w:rsidP="00744B21">
      <w:pPr>
        <w:spacing w:line="276" w:lineRule="auto"/>
        <w:ind w:firstLine="539"/>
        <w:jc w:val="both"/>
        <w:rPr>
          <w:rFonts w:ascii="Times New Roman" w:hAnsi="Times New Roman" w:cs="Times New Roman"/>
          <w:sz w:val="26"/>
          <w:szCs w:val="26"/>
        </w:rPr>
      </w:pPr>
      <w:r w:rsidRPr="00BC6C3B">
        <w:rPr>
          <w:rFonts w:ascii="Times New Roman" w:hAnsi="Times New Roman" w:cs="Times New Roman"/>
          <w:sz w:val="26"/>
          <w:szCs w:val="26"/>
        </w:rPr>
        <w:t>- 2 объекта – портовые гидротехнические сооружения, относящиеся к объектам инфраструктуры морского порта;</w:t>
      </w:r>
    </w:p>
    <w:p w:rsidR="00546EEB" w:rsidRPr="00BC6C3B" w:rsidRDefault="00546EEB" w:rsidP="00744B21">
      <w:pPr>
        <w:spacing w:line="276" w:lineRule="auto"/>
        <w:ind w:firstLine="539"/>
        <w:jc w:val="both"/>
        <w:rPr>
          <w:rFonts w:ascii="Times New Roman" w:hAnsi="Times New Roman" w:cs="Times New Roman"/>
          <w:sz w:val="26"/>
          <w:szCs w:val="26"/>
        </w:rPr>
      </w:pPr>
      <w:r w:rsidRPr="00BC6C3B">
        <w:rPr>
          <w:rFonts w:ascii="Times New Roman" w:hAnsi="Times New Roman" w:cs="Times New Roman"/>
          <w:sz w:val="26"/>
          <w:szCs w:val="26"/>
        </w:rPr>
        <w:t>- 1 объект, сведения о котором составляют государственную тайну, в том числе:</w:t>
      </w:r>
    </w:p>
    <w:p w:rsidR="00546EEB" w:rsidRPr="00BC6C3B" w:rsidRDefault="00546EEB" w:rsidP="00744B21">
      <w:pPr>
        <w:spacing w:line="276" w:lineRule="auto"/>
        <w:ind w:firstLine="539"/>
        <w:jc w:val="both"/>
        <w:rPr>
          <w:rFonts w:ascii="Times New Roman" w:hAnsi="Times New Roman" w:cs="Times New Roman"/>
          <w:sz w:val="26"/>
          <w:szCs w:val="26"/>
        </w:rPr>
      </w:pPr>
      <w:r w:rsidRPr="00BC6C3B">
        <w:rPr>
          <w:rFonts w:ascii="Times New Roman" w:hAnsi="Times New Roman" w:cs="Times New Roman"/>
          <w:sz w:val="26"/>
          <w:szCs w:val="26"/>
        </w:rPr>
        <w:lastRenderedPageBreak/>
        <w:t xml:space="preserve">- 1 объект, относящийся к космической инфраструктуре; </w:t>
      </w:r>
    </w:p>
    <w:p w:rsidR="00546EEB" w:rsidRPr="00BC6C3B" w:rsidRDefault="00546EEB" w:rsidP="00744B21">
      <w:pPr>
        <w:spacing w:line="276" w:lineRule="auto"/>
        <w:ind w:firstLine="539"/>
        <w:jc w:val="both"/>
        <w:rPr>
          <w:rFonts w:ascii="Times New Roman" w:hAnsi="Times New Roman" w:cs="Times New Roman"/>
          <w:sz w:val="26"/>
          <w:szCs w:val="26"/>
        </w:rPr>
      </w:pPr>
      <w:r w:rsidRPr="00BC6C3B">
        <w:rPr>
          <w:rFonts w:ascii="Times New Roman" w:hAnsi="Times New Roman" w:cs="Times New Roman"/>
          <w:sz w:val="26"/>
          <w:szCs w:val="26"/>
        </w:rPr>
        <w:t>- 41 объект - опасные производственные объекты;</w:t>
      </w:r>
    </w:p>
    <w:p w:rsidR="00546EEB" w:rsidRPr="00BC6C3B" w:rsidRDefault="00546EEB" w:rsidP="00744B21">
      <w:pPr>
        <w:spacing w:line="276" w:lineRule="auto"/>
        <w:ind w:firstLine="539"/>
        <w:jc w:val="both"/>
        <w:rPr>
          <w:rFonts w:ascii="Times New Roman" w:hAnsi="Times New Roman" w:cs="Times New Roman"/>
          <w:sz w:val="26"/>
          <w:szCs w:val="26"/>
        </w:rPr>
      </w:pPr>
      <w:r w:rsidRPr="00BC6C3B">
        <w:rPr>
          <w:rFonts w:ascii="Times New Roman" w:hAnsi="Times New Roman" w:cs="Times New Roman"/>
          <w:sz w:val="26"/>
          <w:szCs w:val="26"/>
        </w:rPr>
        <w:t>- 2 объекта магистральные нефте- и газопроводы, включая технологические объекты;</w:t>
      </w:r>
    </w:p>
    <w:p w:rsidR="00546EEB" w:rsidRPr="00BC6C3B" w:rsidRDefault="00546EEB" w:rsidP="00744B21">
      <w:pPr>
        <w:spacing w:line="276" w:lineRule="auto"/>
        <w:ind w:firstLine="539"/>
        <w:jc w:val="both"/>
        <w:rPr>
          <w:rFonts w:ascii="Times New Roman" w:hAnsi="Times New Roman" w:cs="Times New Roman"/>
          <w:sz w:val="26"/>
          <w:szCs w:val="26"/>
        </w:rPr>
      </w:pPr>
      <w:r w:rsidRPr="00BC6C3B">
        <w:rPr>
          <w:rFonts w:ascii="Times New Roman" w:hAnsi="Times New Roman" w:cs="Times New Roman"/>
          <w:sz w:val="26"/>
          <w:szCs w:val="26"/>
        </w:rPr>
        <w:t>- 6 объектов - иные.</w:t>
      </w:r>
    </w:p>
    <w:p w:rsidR="00546EEB" w:rsidRPr="00BC6C3B" w:rsidRDefault="00546EEB" w:rsidP="00744B21">
      <w:pPr>
        <w:spacing w:line="276" w:lineRule="auto"/>
        <w:ind w:firstLine="539"/>
        <w:jc w:val="both"/>
        <w:rPr>
          <w:rFonts w:ascii="Times New Roman" w:hAnsi="Times New Roman" w:cs="Times New Roman"/>
          <w:sz w:val="26"/>
          <w:szCs w:val="26"/>
        </w:rPr>
      </w:pPr>
      <w:r w:rsidRPr="00BC6C3B">
        <w:rPr>
          <w:rFonts w:ascii="Times New Roman" w:hAnsi="Times New Roman" w:cs="Times New Roman"/>
          <w:sz w:val="26"/>
          <w:szCs w:val="26"/>
        </w:rPr>
        <w:t>Выдано 5 заключений о соответствии построенных объектов капитального строительства требованиям технических регламентов, иных нормативных правовых актов и проектной документации (ЗОС).</w:t>
      </w:r>
    </w:p>
    <w:p w:rsidR="00546EEB" w:rsidRPr="00BC6C3B" w:rsidRDefault="00546EEB" w:rsidP="00744B21">
      <w:pPr>
        <w:spacing w:line="276" w:lineRule="auto"/>
        <w:ind w:firstLine="539"/>
        <w:jc w:val="both"/>
        <w:rPr>
          <w:rFonts w:ascii="Times New Roman" w:hAnsi="Times New Roman" w:cs="Times New Roman"/>
          <w:sz w:val="26"/>
          <w:szCs w:val="26"/>
        </w:rPr>
      </w:pPr>
      <w:r w:rsidRPr="00BC6C3B">
        <w:rPr>
          <w:rFonts w:ascii="Times New Roman" w:hAnsi="Times New Roman" w:cs="Times New Roman"/>
          <w:sz w:val="26"/>
          <w:szCs w:val="26"/>
        </w:rPr>
        <w:t>Выдано 3 решения об отказе выдачи заключений о соответствии построенных объектов капитального строительства требованиям технических регламентов, иных нормативных правовых актов и проектной документации (ЗОС).</w:t>
      </w:r>
    </w:p>
    <w:p w:rsidR="00546EEB" w:rsidRPr="00BC6C3B" w:rsidRDefault="00546EEB" w:rsidP="00744B21">
      <w:pPr>
        <w:autoSpaceDE w:val="0"/>
        <w:autoSpaceDN w:val="0"/>
        <w:adjustRightInd w:val="0"/>
        <w:spacing w:line="276" w:lineRule="auto"/>
        <w:ind w:firstLine="567"/>
        <w:jc w:val="both"/>
        <w:rPr>
          <w:rFonts w:ascii="Times New Roman" w:hAnsi="Times New Roman" w:cs="Times New Roman"/>
          <w:sz w:val="26"/>
          <w:szCs w:val="26"/>
        </w:rPr>
      </w:pPr>
      <w:r w:rsidRPr="00BC6C3B">
        <w:rPr>
          <w:rFonts w:ascii="Times New Roman" w:hAnsi="Times New Roman" w:cs="Times New Roman"/>
          <w:sz w:val="26"/>
          <w:szCs w:val="26"/>
        </w:rPr>
        <w:t>При осуществлении государственного строительного надзора в отношении объектов капитального строительства проведено 86 проверок.</w:t>
      </w:r>
    </w:p>
    <w:p w:rsidR="00546EEB" w:rsidRPr="00BC6C3B" w:rsidRDefault="00546EEB" w:rsidP="00744B21">
      <w:pPr>
        <w:autoSpaceDE w:val="0"/>
        <w:autoSpaceDN w:val="0"/>
        <w:adjustRightInd w:val="0"/>
        <w:spacing w:line="276" w:lineRule="auto"/>
        <w:ind w:firstLine="567"/>
        <w:jc w:val="both"/>
        <w:rPr>
          <w:rFonts w:ascii="Times New Roman" w:hAnsi="Times New Roman" w:cs="Times New Roman"/>
          <w:sz w:val="26"/>
          <w:szCs w:val="26"/>
        </w:rPr>
      </w:pPr>
      <w:r w:rsidRPr="00BC6C3B">
        <w:rPr>
          <w:rFonts w:ascii="Times New Roman" w:hAnsi="Times New Roman" w:cs="Times New Roman"/>
          <w:sz w:val="26"/>
          <w:szCs w:val="26"/>
        </w:rPr>
        <w:t xml:space="preserve">Вышеуказанные проверки проводились на предмет выполнения </w:t>
      </w:r>
      <w:r w:rsidRPr="00BC6C3B">
        <w:rPr>
          <w:rFonts w:ascii="Times New Roman" w:hAnsi="Times New Roman" w:cs="Times New Roman"/>
          <w:color w:val="000000"/>
          <w:sz w:val="26"/>
          <w:szCs w:val="26"/>
        </w:rPr>
        <w:t>требований технических регламентов, проектной документации, 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в ходе которых выявлено 198 нарушений</w:t>
      </w:r>
      <w:r w:rsidRPr="00BC6C3B">
        <w:rPr>
          <w:rFonts w:ascii="Times New Roman" w:hAnsi="Times New Roman" w:cs="Times New Roman"/>
          <w:sz w:val="26"/>
          <w:szCs w:val="26"/>
        </w:rPr>
        <w:t xml:space="preserve"> требований проектной документации, а также других нормативных правовых актов РФ, подлежащих обязательному исполнению при строительстве объектов капитального строительства. </w:t>
      </w:r>
    </w:p>
    <w:p w:rsidR="00546EEB" w:rsidRPr="00BC6C3B" w:rsidRDefault="00546EEB" w:rsidP="00744B21">
      <w:pPr>
        <w:spacing w:line="276" w:lineRule="auto"/>
        <w:ind w:firstLine="539"/>
        <w:jc w:val="both"/>
        <w:rPr>
          <w:rFonts w:ascii="Times New Roman" w:hAnsi="Times New Roman" w:cs="Times New Roman"/>
          <w:sz w:val="26"/>
          <w:szCs w:val="26"/>
        </w:rPr>
      </w:pPr>
      <w:r w:rsidRPr="00BC6C3B">
        <w:rPr>
          <w:rFonts w:ascii="Times New Roman" w:hAnsi="Times New Roman" w:cs="Times New Roman"/>
          <w:sz w:val="26"/>
          <w:szCs w:val="26"/>
        </w:rPr>
        <w:t>По результатам выявленных нарушений в отчетном периоде текущего года выдано 64 предписаний, из них:</w:t>
      </w:r>
    </w:p>
    <w:p w:rsidR="00546EEB" w:rsidRPr="00BC6C3B" w:rsidRDefault="00546EEB" w:rsidP="00744B21">
      <w:pPr>
        <w:spacing w:line="276" w:lineRule="auto"/>
        <w:ind w:firstLine="539"/>
        <w:jc w:val="both"/>
        <w:rPr>
          <w:rFonts w:ascii="Times New Roman" w:hAnsi="Times New Roman" w:cs="Times New Roman"/>
          <w:sz w:val="26"/>
          <w:szCs w:val="26"/>
        </w:rPr>
      </w:pPr>
      <w:r w:rsidRPr="00BC6C3B">
        <w:rPr>
          <w:rFonts w:ascii="Times New Roman" w:hAnsi="Times New Roman" w:cs="Times New Roman"/>
          <w:sz w:val="26"/>
          <w:szCs w:val="26"/>
        </w:rPr>
        <w:t xml:space="preserve"> 61 предписания выдано в адрес заказчика (застройщика), технического заказчика;</w:t>
      </w:r>
    </w:p>
    <w:p w:rsidR="00546EEB" w:rsidRPr="00BC6C3B" w:rsidRDefault="00546EEB" w:rsidP="00744B21">
      <w:pPr>
        <w:spacing w:line="276" w:lineRule="auto"/>
        <w:ind w:firstLine="539"/>
        <w:jc w:val="both"/>
        <w:rPr>
          <w:rFonts w:ascii="Times New Roman" w:hAnsi="Times New Roman" w:cs="Times New Roman"/>
          <w:sz w:val="26"/>
          <w:szCs w:val="26"/>
        </w:rPr>
      </w:pPr>
      <w:r w:rsidRPr="00BC6C3B">
        <w:rPr>
          <w:rFonts w:ascii="Times New Roman" w:hAnsi="Times New Roman" w:cs="Times New Roman"/>
          <w:sz w:val="26"/>
          <w:szCs w:val="26"/>
        </w:rPr>
        <w:t xml:space="preserve"> 3 предписания - лицу, осуществляющему строительство (подрядчику). </w:t>
      </w:r>
    </w:p>
    <w:p w:rsidR="00546EEB" w:rsidRPr="00BC6C3B" w:rsidRDefault="00546EEB" w:rsidP="00744B21">
      <w:pPr>
        <w:spacing w:line="276" w:lineRule="auto"/>
        <w:ind w:firstLine="539"/>
        <w:jc w:val="both"/>
        <w:rPr>
          <w:rFonts w:ascii="Times New Roman" w:hAnsi="Times New Roman" w:cs="Times New Roman"/>
          <w:sz w:val="26"/>
          <w:szCs w:val="26"/>
        </w:rPr>
      </w:pPr>
      <w:r w:rsidRPr="00BC6C3B">
        <w:rPr>
          <w:rFonts w:ascii="Times New Roman" w:hAnsi="Times New Roman" w:cs="Times New Roman"/>
          <w:sz w:val="26"/>
          <w:szCs w:val="26"/>
        </w:rPr>
        <w:t>За отчетный период возбуждено 30 протоколов об административных правонарушениях по ч.1 ст. 9.4 и по ч.1 ст. 9.5 КоАП РФ. Из них рассмотрено в рамках административного производства 30 дел об административных правонарушениях. В рамках рассмотрения вынесено 5 наказаний в виде предупреждения и 20 наказаний в виде административного штрафа.</w:t>
      </w:r>
    </w:p>
    <w:p w:rsidR="00546EEB" w:rsidRPr="00BC6C3B" w:rsidRDefault="00546EEB" w:rsidP="00744B21">
      <w:pPr>
        <w:spacing w:line="276" w:lineRule="auto"/>
        <w:ind w:firstLine="539"/>
        <w:jc w:val="both"/>
        <w:rPr>
          <w:rFonts w:ascii="Times New Roman" w:hAnsi="Times New Roman" w:cs="Times New Roman"/>
          <w:sz w:val="26"/>
          <w:szCs w:val="26"/>
        </w:rPr>
      </w:pPr>
      <w:r w:rsidRPr="00BC6C3B">
        <w:rPr>
          <w:rFonts w:ascii="Times New Roman" w:hAnsi="Times New Roman" w:cs="Times New Roman"/>
          <w:sz w:val="26"/>
          <w:szCs w:val="26"/>
        </w:rPr>
        <w:t>По итогам рассмотрения административных производств сумма наложенных штрафов составила 4 999 тыс. рублей. Взыскано 2 925 тыс. рублей .</w:t>
      </w:r>
    </w:p>
    <w:p w:rsidR="00546EEB" w:rsidRPr="00BC6C3B" w:rsidRDefault="00546EEB" w:rsidP="00744B21">
      <w:pPr>
        <w:spacing w:line="276" w:lineRule="auto"/>
        <w:ind w:firstLine="539"/>
        <w:jc w:val="both"/>
        <w:rPr>
          <w:rFonts w:ascii="Times New Roman" w:hAnsi="Times New Roman" w:cs="Times New Roman"/>
          <w:sz w:val="26"/>
          <w:szCs w:val="26"/>
        </w:rPr>
      </w:pPr>
      <w:r w:rsidRPr="00BC6C3B">
        <w:rPr>
          <w:rFonts w:ascii="Times New Roman" w:hAnsi="Times New Roman" w:cs="Times New Roman"/>
          <w:sz w:val="26"/>
          <w:szCs w:val="26"/>
        </w:rPr>
        <w:t>В анализируемый период правонарушений, выявленных при осуществлении государственного контроля (надзора), материалы по которым направлены в правоохранительные органы для возбуждения уголовных дел Сахалинским управлением Ростехнадзора не передавались.</w:t>
      </w:r>
    </w:p>
    <w:p w:rsidR="00546EEB" w:rsidRPr="00BC6C3B" w:rsidRDefault="00546EEB" w:rsidP="00744B21">
      <w:pPr>
        <w:spacing w:line="276" w:lineRule="auto"/>
        <w:ind w:firstLine="539"/>
        <w:jc w:val="both"/>
        <w:rPr>
          <w:rFonts w:ascii="Times New Roman" w:hAnsi="Times New Roman" w:cs="Times New Roman"/>
          <w:sz w:val="26"/>
          <w:szCs w:val="26"/>
        </w:rPr>
      </w:pPr>
      <w:r w:rsidRPr="00BC6C3B">
        <w:rPr>
          <w:rFonts w:ascii="Times New Roman" w:hAnsi="Times New Roman" w:cs="Times New Roman"/>
          <w:sz w:val="26"/>
          <w:szCs w:val="26"/>
        </w:rPr>
        <w:t>Аварийных ситуаций при строительстве и реконструкции поднадзорных объектов за 12 месяцев 2024 года не выявлено.</w:t>
      </w:r>
    </w:p>
    <w:p w:rsidR="00D933A2" w:rsidRPr="00BC6C3B" w:rsidRDefault="00D933A2" w:rsidP="00744B21">
      <w:pPr>
        <w:spacing w:line="276" w:lineRule="auto"/>
        <w:jc w:val="center"/>
        <w:rPr>
          <w:rFonts w:ascii="Times New Roman" w:hAnsi="Times New Roman" w:cs="Times New Roman"/>
          <w:b/>
          <w:bCs/>
          <w:sz w:val="26"/>
          <w:szCs w:val="26"/>
          <w:highlight w:val="yellow"/>
        </w:rPr>
      </w:pPr>
    </w:p>
    <w:p w:rsidR="00D933A2" w:rsidRPr="00BC6C3B" w:rsidRDefault="00D933A2" w:rsidP="00744B21">
      <w:pPr>
        <w:spacing w:line="276" w:lineRule="auto"/>
        <w:jc w:val="center"/>
        <w:rPr>
          <w:rFonts w:ascii="Times New Roman" w:hAnsi="Times New Roman" w:cs="Times New Roman"/>
          <w:b/>
          <w:bCs/>
          <w:sz w:val="26"/>
          <w:szCs w:val="26"/>
        </w:rPr>
      </w:pPr>
      <w:r w:rsidRPr="00BC6C3B">
        <w:rPr>
          <w:rFonts w:ascii="Times New Roman" w:hAnsi="Times New Roman" w:cs="Times New Roman"/>
          <w:b/>
          <w:bCs/>
          <w:sz w:val="26"/>
          <w:szCs w:val="26"/>
        </w:rPr>
        <w:t xml:space="preserve">6. Характеристика состояния безопасности опасных технических устройств зданий и сооружений (лифтов, подъёмных платформ для инвалидов, пассажирских конвейеров (движущихся пешеходных дорожек), эскалаторов, </w:t>
      </w:r>
      <w:r w:rsidRPr="00BC6C3B">
        <w:rPr>
          <w:rFonts w:ascii="Times New Roman" w:hAnsi="Times New Roman" w:cs="Times New Roman"/>
          <w:b/>
          <w:bCs/>
          <w:sz w:val="26"/>
          <w:szCs w:val="26"/>
        </w:rPr>
        <w:lastRenderedPageBreak/>
        <w:t>за исключением эскалаторов в метрополитенах)</w:t>
      </w:r>
    </w:p>
    <w:p w:rsidR="00D933A2" w:rsidRPr="00BC6C3B" w:rsidRDefault="00D933A2" w:rsidP="00744B21">
      <w:pPr>
        <w:spacing w:line="276" w:lineRule="auto"/>
        <w:rPr>
          <w:rFonts w:ascii="Times New Roman" w:hAnsi="Times New Roman" w:cs="Times New Roman"/>
          <w:sz w:val="26"/>
          <w:szCs w:val="26"/>
          <w:highlight w:val="yellow"/>
        </w:rPr>
      </w:pPr>
    </w:p>
    <w:p w:rsidR="00546EEB" w:rsidRPr="00BC6C3B" w:rsidRDefault="00546EEB" w:rsidP="00744B21">
      <w:pPr>
        <w:spacing w:line="276" w:lineRule="auto"/>
        <w:ind w:firstLine="567"/>
        <w:jc w:val="both"/>
        <w:rPr>
          <w:rFonts w:ascii="Times New Roman" w:hAnsi="Times New Roman" w:cs="Times New Roman"/>
          <w:sz w:val="26"/>
          <w:szCs w:val="26"/>
        </w:rPr>
      </w:pPr>
      <w:r w:rsidRPr="00BC6C3B">
        <w:rPr>
          <w:rFonts w:ascii="Times New Roman" w:hAnsi="Times New Roman" w:cs="Times New Roman"/>
          <w:sz w:val="26"/>
          <w:szCs w:val="26"/>
        </w:rPr>
        <w:t>Показатели аварийности за отчётный период, их сравнение с показателями за соответствующий отчётный период прошлого года.</w:t>
      </w:r>
    </w:p>
    <w:p w:rsidR="00546EEB" w:rsidRPr="00BC6C3B" w:rsidRDefault="00546EEB"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2023 год – 0,</w:t>
      </w:r>
    </w:p>
    <w:p w:rsidR="00546EEB" w:rsidRPr="00BC6C3B" w:rsidRDefault="00546EEB"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2024 год – 0.</w:t>
      </w:r>
    </w:p>
    <w:p w:rsidR="00546EEB" w:rsidRPr="00BC6C3B" w:rsidRDefault="00546EEB"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Анализ соблюдения законодательно установленных процедур регулирования безопасности опасных технических устройств зданий и сооружений.</w:t>
      </w:r>
    </w:p>
    <w:p w:rsidR="00546EEB" w:rsidRPr="00BC6C3B" w:rsidRDefault="00546EEB"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В 2024 году выдано 15 предостережение о недопустимости нарушений обязательных требований.</w:t>
      </w:r>
    </w:p>
    <w:p w:rsidR="00546EEB" w:rsidRPr="00BC6C3B" w:rsidRDefault="00546EEB" w:rsidP="00744B21">
      <w:pPr>
        <w:spacing w:line="276" w:lineRule="auto"/>
        <w:ind w:firstLine="709"/>
        <w:jc w:val="both"/>
        <w:rPr>
          <w:rFonts w:ascii="Times New Roman" w:hAnsi="Times New Roman" w:cs="Times New Roman"/>
          <w:sz w:val="26"/>
          <w:szCs w:val="26"/>
          <w:highlight w:val="yellow"/>
        </w:rPr>
      </w:pPr>
      <w:r w:rsidRPr="00BC6C3B">
        <w:rPr>
          <w:rFonts w:ascii="Times New Roman" w:hAnsi="Times New Roman" w:cs="Times New Roman"/>
          <w:sz w:val="26"/>
          <w:szCs w:val="26"/>
        </w:rPr>
        <w:t>Основные проблемы, связанные с обеспечением безопасности и противоаварийной устойчивости поднадзорных объектов - не аттестованные специалисты ответственные за эксплуатацию лифтового оборудования.</w:t>
      </w:r>
    </w:p>
    <w:p w:rsidR="00546EEB" w:rsidRPr="00BC6C3B" w:rsidRDefault="00546EEB"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Общая оценка состояния безопасности и противоаварийной устойчивости поднадзорных объектов - удовлетворительно.</w:t>
      </w:r>
    </w:p>
    <w:p w:rsidR="00546EEB" w:rsidRPr="00BC6C3B" w:rsidRDefault="00546EEB" w:rsidP="00744B21">
      <w:pPr>
        <w:spacing w:line="276" w:lineRule="auto"/>
        <w:ind w:right="-2" w:firstLine="708"/>
        <w:jc w:val="both"/>
        <w:rPr>
          <w:rFonts w:ascii="Times New Roman" w:hAnsi="Times New Roman" w:cs="Times New Roman"/>
          <w:sz w:val="26"/>
          <w:szCs w:val="26"/>
          <w:highlight w:val="yellow"/>
        </w:rPr>
      </w:pPr>
      <w:r w:rsidRPr="00BC6C3B">
        <w:rPr>
          <w:rFonts w:ascii="Times New Roman" w:hAnsi="Times New Roman" w:cs="Times New Roman"/>
          <w:sz w:val="26"/>
          <w:szCs w:val="26"/>
        </w:rPr>
        <w:t xml:space="preserve">Аварии и несчастные случаи за отчетный период текущего и предыдущего года отсутствуют. </w:t>
      </w:r>
    </w:p>
    <w:p w:rsidR="00546EEB" w:rsidRPr="00BC6C3B" w:rsidRDefault="00546EEB" w:rsidP="00744B21">
      <w:pPr>
        <w:widowControl/>
        <w:spacing w:line="276" w:lineRule="auto"/>
        <w:ind w:firstLine="709"/>
        <w:jc w:val="center"/>
        <w:rPr>
          <w:rFonts w:ascii="Times New Roman" w:hAnsi="Times New Roman" w:cs="Times New Roman"/>
          <w:b/>
          <w:bCs/>
          <w:sz w:val="26"/>
          <w:szCs w:val="26"/>
        </w:rPr>
      </w:pPr>
    </w:p>
    <w:p w:rsidR="00D933A2" w:rsidRPr="00BC6C3B" w:rsidRDefault="00D933A2" w:rsidP="00744B21">
      <w:pPr>
        <w:widowControl/>
        <w:spacing w:line="276" w:lineRule="auto"/>
        <w:ind w:firstLine="709"/>
        <w:jc w:val="center"/>
        <w:rPr>
          <w:rFonts w:ascii="Times New Roman" w:hAnsi="Times New Roman" w:cs="Times New Roman"/>
          <w:b/>
          <w:bCs/>
          <w:sz w:val="26"/>
          <w:szCs w:val="26"/>
        </w:rPr>
      </w:pPr>
      <w:r w:rsidRPr="00BC6C3B">
        <w:rPr>
          <w:rFonts w:ascii="Times New Roman" w:hAnsi="Times New Roman" w:cs="Times New Roman"/>
          <w:b/>
          <w:bCs/>
          <w:sz w:val="26"/>
          <w:szCs w:val="26"/>
        </w:rPr>
        <w:t>7. Реализация полномочий в области противодействия терроризму</w:t>
      </w:r>
    </w:p>
    <w:p w:rsidR="00D933A2" w:rsidRPr="00BC6C3B" w:rsidRDefault="00D933A2" w:rsidP="00744B21">
      <w:pPr>
        <w:spacing w:line="276" w:lineRule="auto"/>
        <w:ind w:firstLine="709"/>
        <w:jc w:val="both"/>
        <w:rPr>
          <w:rFonts w:ascii="Times New Roman" w:hAnsi="Times New Roman" w:cs="Times New Roman"/>
          <w:sz w:val="26"/>
          <w:szCs w:val="26"/>
          <w:highlight w:val="yellow"/>
        </w:rPr>
      </w:pPr>
    </w:p>
    <w:p w:rsidR="00480FD5" w:rsidRPr="00BC6C3B" w:rsidRDefault="00480FD5"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В 2024 году обучение государственных гражданских служащих Сахалинского управления Ростехнадзора (далее – Управление) в области противодействия терроризму  не проводилось.   Направлена заявка   в управление государственной службы и кадров Ростехнадзора (исх. от 16.06.2023 </w:t>
      </w:r>
      <w:r w:rsidRPr="00BC6C3B">
        <w:rPr>
          <w:rFonts w:ascii="Times New Roman" w:hAnsi="Times New Roman" w:cs="Times New Roman"/>
          <w:sz w:val="26"/>
          <w:szCs w:val="26"/>
        </w:rPr>
        <w:br/>
        <w:t xml:space="preserve">№ ТУ-380-667) на обучение в 2025 году работника территориального органа </w:t>
      </w:r>
      <w:r w:rsidRPr="00BC6C3B">
        <w:rPr>
          <w:rFonts w:ascii="Times New Roman" w:hAnsi="Times New Roman" w:cs="Times New Roman"/>
          <w:sz w:val="26"/>
          <w:szCs w:val="26"/>
        </w:rPr>
        <w:br/>
        <w:t>по программе «Вопросы профилактики терроризма».</w:t>
      </w:r>
    </w:p>
    <w:p w:rsidR="00480FD5" w:rsidRPr="00BC6C3B" w:rsidRDefault="00480FD5" w:rsidP="00744B21">
      <w:pPr>
        <w:spacing w:line="276" w:lineRule="auto"/>
        <w:ind w:firstLine="709"/>
        <w:jc w:val="both"/>
        <w:rPr>
          <w:rFonts w:ascii="Times New Roman" w:hAnsi="Times New Roman" w:cs="Times New Roman"/>
          <w:i/>
          <w:sz w:val="26"/>
          <w:szCs w:val="26"/>
        </w:rPr>
      </w:pPr>
      <w:r w:rsidRPr="00BC6C3B">
        <w:rPr>
          <w:rFonts w:ascii="Times New Roman" w:hAnsi="Times New Roman" w:cs="Times New Roman"/>
          <w:sz w:val="26"/>
          <w:szCs w:val="26"/>
        </w:rPr>
        <w:t xml:space="preserve">Работники Управления, ответственные за обеспечение антитеррористической защищенности объектов и ответственные за подготовку отчетных материалов по реализации полномочий Ростехнадзора в области противодействия терроризму   21.11.2024   приняли участие в семинаре в формате (вебинара) по теме «О результатах деятельности территориальных управлений </w:t>
      </w:r>
      <w:r w:rsidRPr="00BC6C3B">
        <w:rPr>
          <w:rFonts w:ascii="Times New Roman" w:hAnsi="Times New Roman" w:cs="Times New Roman"/>
          <w:sz w:val="26"/>
          <w:szCs w:val="26"/>
        </w:rPr>
        <w:br/>
        <w:t>в области противодействия терроризму за 9 месяцев 2024 года».</w:t>
      </w:r>
    </w:p>
    <w:p w:rsidR="00480FD5" w:rsidRPr="00BC6C3B" w:rsidRDefault="00480FD5" w:rsidP="00744B21">
      <w:pPr>
        <w:spacing w:line="276" w:lineRule="auto"/>
        <w:ind w:firstLine="709"/>
        <w:jc w:val="both"/>
        <w:rPr>
          <w:rFonts w:ascii="Times New Roman" w:hAnsi="Times New Roman" w:cs="Times New Roman"/>
          <w:i/>
          <w:sz w:val="26"/>
          <w:szCs w:val="26"/>
        </w:rPr>
      </w:pPr>
      <w:r w:rsidRPr="00BC6C3B">
        <w:rPr>
          <w:rFonts w:ascii="Times New Roman" w:hAnsi="Times New Roman" w:cs="Times New Roman"/>
          <w:sz w:val="26"/>
          <w:szCs w:val="26"/>
        </w:rPr>
        <w:t>В годовом плане работы Сахалинского управления Ростехнадзора на 2025 год в разделе 6  (утверждён 02.12.2024) отражены мероприятия в области противодействия терроризму.</w:t>
      </w:r>
    </w:p>
    <w:p w:rsidR="00480FD5" w:rsidRPr="00BC6C3B" w:rsidRDefault="00480FD5"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В целях устранения, недостатков, выявленных в ходе комплексной  проверки     Ростехнадзором, в 4-м квартале 2024 года в Управлении были разработаны </w:t>
      </w:r>
      <w:r w:rsidRPr="00BC6C3B">
        <w:rPr>
          <w:rFonts w:ascii="Times New Roman" w:hAnsi="Times New Roman" w:cs="Times New Roman"/>
          <w:sz w:val="26"/>
          <w:szCs w:val="26"/>
        </w:rPr>
        <w:br/>
        <w:t>и утверждены следующие нормативные правовые акты:</w:t>
      </w:r>
    </w:p>
    <w:p w:rsidR="00480FD5" w:rsidRPr="00BC6C3B" w:rsidRDefault="00480FD5"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Приказ от 25.11.2024 № ПР-380-364-о «О мероприятиях по противодействию терроризму в Сахалинском управлении Ростехнадзора» (утверждены: Инструкция руководителя и работников, входящих в состав РГ);</w:t>
      </w:r>
    </w:p>
    <w:p w:rsidR="00480FD5" w:rsidRPr="00BC6C3B" w:rsidRDefault="00CF5C6A"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Приказ от</w:t>
      </w:r>
      <w:r w:rsidR="00480FD5" w:rsidRPr="00BC6C3B">
        <w:rPr>
          <w:rFonts w:ascii="Times New Roman" w:hAnsi="Times New Roman" w:cs="Times New Roman"/>
          <w:sz w:val="26"/>
          <w:szCs w:val="26"/>
        </w:rPr>
        <w:t xml:space="preserve"> </w:t>
      </w:r>
      <w:r w:rsidRPr="00BC6C3B">
        <w:rPr>
          <w:rFonts w:ascii="Times New Roman" w:hAnsi="Times New Roman" w:cs="Times New Roman"/>
          <w:sz w:val="26"/>
          <w:szCs w:val="26"/>
        </w:rPr>
        <w:t>27.11.2024 №</w:t>
      </w:r>
      <w:r w:rsidR="00480FD5" w:rsidRPr="00BC6C3B">
        <w:rPr>
          <w:rFonts w:ascii="Times New Roman" w:hAnsi="Times New Roman" w:cs="Times New Roman"/>
          <w:sz w:val="26"/>
          <w:szCs w:val="26"/>
        </w:rPr>
        <w:t xml:space="preserve"> ПР- 380-364-о «О внесении изменений в приказ </w:t>
      </w:r>
      <w:r w:rsidR="00480FD5" w:rsidRPr="00BC6C3B">
        <w:rPr>
          <w:rFonts w:ascii="Times New Roman" w:hAnsi="Times New Roman" w:cs="Times New Roman"/>
          <w:sz w:val="26"/>
          <w:szCs w:val="26"/>
        </w:rPr>
        <w:br/>
      </w:r>
      <w:r w:rsidR="00480FD5" w:rsidRPr="00BC6C3B">
        <w:rPr>
          <w:rFonts w:ascii="Times New Roman" w:hAnsi="Times New Roman" w:cs="Times New Roman"/>
          <w:sz w:val="26"/>
          <w:szCs w:val="26"/>
        </w:rPr>
        <w:lastRenderedPageBreak/>
        <w:t xml:space="preserve">от 30 октября 2020 № ПР-380-223-о «О порядке организации пропускного </w:t>
      </w:r>
      <w:r w:rsidR="00480FD5" w:rsidRPr="00BC6C3B">
        <w:rPr>
          <w:rFonts w:ascii="Times New Roman" w:hAnsi="Times New Roman" w:cs="Times New Roman"/>
          <w:sz w:val="26"/>
          <w:szCs w:val="26"/>
        </w:rPr>
        <w:br/>
        <w:t xml:space="preserve">и внутриобъектового режима, прием и сдачи помещений в Сахалинском управлении Ростехнадзора» (утвержден список работников, имеющих право </w:t>
      </w:r>
      <w:r w:rsidR="00480FD5" w:rsidRPr="00BC6C3B">
        <w:rPr>
          <w:rFonts w:ascii="Times New Roman" w:hAnsi="Times New Roman" w:cs="Times New Roman"/>
          <w:sz w:val="26"/>
          <w:szCs w:val="26"/>
        </w:rPr>
        <w:br/>
        <w:t>на беспрепятственный вход в выходные, праздничные дни и в не рабочее время).</w:t>
      </w:r>
    </w:p>
    <w:p w:rsidR="00480FD5" w:rsidRPr="00BC6C3B" w:rsidRDefault="00480FD5"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Приказ от 13.12.2024  № ПР-380-395-о «О дополнительных мерах </w:t>
      </w:r>
      <w:r w:rsidRPr="00BC6C3B">
        <w:rPr>
          <w:rFonts w:ascii="Times New Roman" w:hAnsi="Times New Roman" w:cs="Times New Roman"/>
          <w:sz w:val="26"/>
          <w:szCs w:val="26"/>
        </w:rPr>
        <w:br/>
        <w:t>по обеспечению безопасности, реализуемых Сахалинском управлением Ростехнадзора при установлении уровней террористической опасности».</w:t>
      </w:r>
    </w:p>
    <w:p w:rsidR="00480FD5" w:rsidRPr="00BC6C3B" w:rsidRDefault="00480FD5"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4.</w:t>
      </w:r>
      <w:r w:rsidRPr="00BC6C3B">
        <w:rPr>
          <w:rFonts w:ascii="Times New Roman" w:hAnsi="Times New Roman" w:cs="Times New Roman"/>
          <w:sz w:val="26"/>
          <w:szCs w:val="26"/>
        </w:rPr>
        <w:tab/>
        <w:t>Приказ от 17.12.2024  № ПР-380-400-о «О предоставлении информации в области противодействия терроризму» (по отчетам).</w:t>
      </w:r>
    </w:p>
    <w:p w:rsidR="00112F89" w:rsidRPr="00BC6C3B" w:rsidRDefault="00112F89" w:rsidP="00744B21">
      <w:pPr>
        <w:keepNext/>
        <w:widowControl/>
        <w:spacing w:before="120" w:after="120" w:line="276" w:lineRule="auto"/>
        <w:jc w:val="center"/>
        <w:rPr>
          <w:rFonts w:ascii="Times New Roman" w:hAnsi="Times New Roman" w:cs="Times New Roman"/>
          <w:b/>
          <w:bCs/>
          <w:sz w:val="26"/>
          <w:szCs w:val="26"/>
          <w:highlight w:val="yellow"/>
        </w:rPr>
      </w:pPr>
    </w:p>
    <w:p w:rsidR="00D933A2" w:rsidRPr="00BC6C3B" w:rsidRDefault="00D933A2" w:rsidP="00744B21">
      <w:pPr>
        <w:keepNext/>
        <w:widowControl/>
        <w:spacing w:before="120" w:after="120" w:line="276" w:lineRule="auto"/>
        <w:jc w:val="center"/>
        <w:rPr>
          <w:rFonts w:ascii="Times New Roman" w:hAnsi="Times New Roman" w:cs="Times New Roman"/>
          <w:b/>
          <w:bCs/>
          <w:sz w:val="26"/>
          <w:szCs w:val="26"/>
        </w:rPr>
      </w:pPr>
      <w:r w:rsidRPr="00BC6C3B">
        <w:rPr>
          <w:rFonts w:ascii="Times New Roman" w:hAnsi="Times New Roman" w:cs="Times New Roman"/>
          <w:b/>
          <w:bCs/>
          <w:sz w:val="26"/>
          <w:szCs w:val="26"/>
        </w:rPr>
        <w:t xml:space="preserve">8. Проверка деятельности структурных подразделений (отделов) </w:t>
      </w:r>
      <w:r w:rsidRPr="00BC6C3B">
        <w:rPr>
          <w:rFonts w:ascii="Times New Roman" w:hAnsi="Times New Roman" w:cs="Times New Roman"/>
          <w:b/>
          <w:bCs/>
          <w:sz w:val="26"/>
          <w:szCs w:val="26"/>
        </w:rPr>
        <w:br/>
        <w:t>территориального органа</w:t>
      </w:r>
    </w:p>
    <w:p w:rsidR="00480FD5" w:rsidRPr="00BC6C3B" w:rsidRDefault="00480FD5" w:rsidP="00744B21">
      <w:pPr>
        <w:pStyle w:val="ConsPlusNormal"/>
        <w:spacing w:line="276" w:lineRule="auto"/>
        <w:ind w:firstLine="540"/>
        <w:jc w:val="both"/>
        <w:rPr>
          <w:rFonts w:ascii="Times New Roman" w:hAnsi="Times New Roman" w:cs="Times New Roman"/>
          <w:sz w:val="26"/>
          <w:szCs w:val="26"/>
        </w:rPr>
      </w:pPr>
      <w:r w:rsidRPr="00BC6C3B">
        <w:rPr>
          <w:rFonts w:ascii="Times New Roman" w:hAnsi="Times New Roman" w:cs="Times New Roman"/>
          <w:sz w:val="26"/>
          <w:szCs w:val="26"/>
        </w:rPr>
        <w:t xml:space="preserve">В целях выявления нарушений КоАП РФ, а также исключения коррупционных факторов при принятии должностными лицами контрольно-надзорных отделов решений об административной ответственности  поднадзорных организаций, Управлением в 2024 году проведена следующая работа. </w:t>
      </w:r>
    </w:p>
    <w:p w:rsidR="00480FD5" w:rsidRPr="00BC6C3B" w:rsidRDefault="00480FD5" w:rsidP="00744B21">
      <w:pPr>
        <w:pStyle w:val="ConsPlusNormal"/>
        <w:spacing w:line="276" w:lineRule="auto"/>
        <w:ind w:firstLine="540"/>
        <w:rPr>
          <w:rFonts w:ascii="Times New Roman" w:hAnsi="Times New Roman" w:cs="Times New Roman"/>
          <w:sz w:val="26"/>
          <w:szCs w:val="26"/>
        </w:rPr>
      </w:pPr>
      <w:r w:rsidRPr="00BC6C3B">
        <w:rPr>
          <w:rFonts w:ascii="Times New Roman" w:hAnsi="Times New Roman" w:cs="Times New Roman"/>
          <w:sz w:val="26"/>
          <w:szCs w:val="26"/>
        </w:rPr>
        <w:t xml:space="preserve">По соблюдению требований КоАП РФ в 2024 году с государственными гражданскими служащими контрольно-надзорных отделов проведено 16 семинаров (технических учеб)  </w:t>
      </w:r>
    </w:p>
    <w:p w:rsidR="00480FD5" w:rsidRPr="00BC6C3B" w:rsidRDefault="00480FD5" w:rsidP="00744B21">
      <w:pPr>
        <w:pStyle w:val="ConsPlusNorma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На семинарах проходили обсуждения не только актуальных организационных, правовых, информационных проблем, связанных с реализацией новых требований КоАП РФ, но и иных нормативных правовых актов с выдачей тематического разъяснительного материала. </w:t>
      </w:r>
    </w:p>
    <w:p w:rsidR="00480FD5" w:rsidRPr="00BC6C3B" w:rsidRDefault="00480FD5" w:rsidP="00744B21">
      <w:pPr>
        <w:pStyle w:val="ConsPlusNorma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Рассматривались результаты проверочных мероприятий, результаты административного и судебного оспаривания решений должностных лиц контрольно-надзорных отделов Управления.</w:t>
      </w:r>
    </w:p>
    <w:p w:rsidR="00480FD5" w:rsidRPr="00BC6C3B" w:rsidRDefault="00480FD5" w:rsidP="00744B21">
      <w:pPr>
        <w:pStyle w:val="ConsPlusNormal"/>
        <w:spacing w:line="276" w:lineRule="auto"/>
        <w:jc w:val="both"/>
        <w:rPr>
          <w:rFonts w:ascii="Times New Roman" w:hAnsi="Times New Roman" w:cs="Times New Roman"/>
          <w:sz w:val="26"/>
          <w:szCs w:val="26"/>
        </w:rPr>
      </w:pPr>
      <w:r w:rsidRPr="00BC6C3B">
        <w:rPr>
          <w:rFonts w:ascii="Times New Roman" w:hAnsi="Times New Roman" w:cs="Times New Roman"/>
          <w:sz w:val="26"/>
          <w:szCs w:val="26"/>
        </w:rPr>
        <w:t xml:space="preserve">В соответствии с приказом Федеральной службы по экологическому, технологическому и атомному </w:t>
      </w:r>
      <w:r w:rsidR="00CF5C6A" w:rsidRPr="00BC6C3B">
        <w:rPr>
          <w:rFonts w:ascii="Times New Roman" w:hAnsi="Times New Roman" w:cs="Times New Roman"/>
          <w:sz w:val="26"/>
          <w:szCs w:val="26"/>
        </w:rPr>
        <w:t>надзору от</w:t>
      </w:r>
      <w:r w:rsidRPr="00BC6C3B">
        <w:rPr>
          <w:rFonts w:ascii="Times New Roman" w:hAnsi="Times New Roman" w:cs="Times New Roman"/>
          <w:sz w:val="26"/>
          <w:szCs w:val="26"/>
        </w:rPr>
        <w:t xml:space="preserve"> 16 августа 2016 г. № 343 «Об утверждении Положения о порядке проведения служебной проверки и применения дисциплинарных взысканий в Федеральной службе по экологическому, технологическому и атомному надзору», в отношении гражданских служащих Управления в 2023 году были проведены 6 служебных проверок, из которых: </w:t>
      </w:r>
    </w:p>
    <w:p w:rsidR="00480FD5" w:rsidRPr="00BC6C3B" w:rsidRDefault="00480FD5" w:rsidP="00744B21">
      <w:pPr>
        <w:pStyle w:val="ConsPlusNormal"/>
        <w:spacing w:line="276" w:lineRule="auto"/>
        <w:jc w:val="both"/>
        <w:rPr>
          <w:rFonts w:ascii="Times New Roman" w:hAnsi="Times New Roman" w:cs="Times New Roman"/>
          <w:sz w:val="26"/>
          <w:szCs w:val="26"/>
        </w:rPr>
      </w:pPr>
      <w:r w:rsidRPr="00BC6C3B">
        <w:rPr>
          <w:rFonts w:ascii="Times New Roman" w:hAnsi="Times New Roman" w:cs="Times New Roman"/>
          <w:sz w:val="26"/>
          <w:szCs w:val="26"/>
        </w:rPr>
        <w:t xml:space="preserve"> по представлениям прокуратуры - 2;. по письму Ростехнадзора – 1; по инициативе Управления -1; по обращениям от иных лиц – 2.</w:t>
      </w:r>
    </w:p>
    <w:p w:rsidR="00480FD5" w:rsidRPr="00BC6C3B" w:rsidRDefault="00480FD5" w:rsidP="00744B21">
      <w:pPr>
        <w:pStyle w:val="ConsPlusNormal"/>
        <w:spacing w:line="276" w:lineRule="auto"/>
        <w:ind w:firstLine="709"/>
        <w:contextualSpacing/>
        <w:jc w:val="both"/>
        <w:rPr>
          <w:rFonts w:ascii="Times New Roman" w:hAnsi="Times New Roman" w:cs="Times New Roman"/>
          <w:sz w:val="26"/>
          <w:szCs w:val="26"/>
        </w:rPr>
      </w:pPr>
      <w:r w:rsidRPr="00BC6C3B">
        <w:rPr>
          <w:rFonts w:ascii="Times New Roman" w:hAnsi="Times New Roman" w:cs="Times New Roman"/>
          <w:sz w:val="26"/>
          <w:szCs w:val="26"/>
        </w:rPr>
        <w:t>По результатам проверок:</w:t>
      </w:r>
    </w:p>
    <w:p w:rsidR="00480FD5" w:rsidRPr="00BC6C3B" w:rsidRDefault="00480FD5" w:rsidP="00744B21">
      <w:pPr>
        <w:pStyle w:val="ConsPlusNormal"/>
        <w:spacing w:line="276" w:lineRule="auto"/>
        <w:ind w:firstLine="709"/>
        <w:contextualSpacing/>
        <w:jc w:val="both"/>
        <w:rPr>
          <w:rFonts w:ascii="Times New Roman" w:hAnsi="Times New Roman" w:cs="Times New Roman"/>
          <w:sz w:val="26"/>
          <w:szCs w:val="26"/>
        </w:rPr>
      </w:pPr>
      <w:r w:rsidRPr="00BC6C3B">
        <w:rPr>
          <w:rFonts w:ascii="Times New Roman" w:hAnsi="Times New Roman" w:cs="Times New Roman"/>
          <w:sz w:val="26"/>
          <w:szCs w:val="26"/>
        </w:rPr>
        <w:t>вынесено дисциплинарных взысканий в виде замечания – 2; указано должностным лицам о недопустимости (без применения дисциплинарного взыскания) – 1; не применено дисциплинарное взыскание в связи с отсутствием нарушений – 1; не применено дисциплинарных взысканий в связи с увольнением государственных служащих – 2.</w:t>
      </w:r>
    </w:p>
    <w:p w:rsidR="00480FD5" w:rsidRPr="00BC6C3B" w:rsidRDefault="00480FD5" w:rsidP="00744B21">
      <w:pPr>
        <w:pStyle w:val="ConsPlusNormal"/>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lastRenderedPageBreak/>
        <w:t xml:space="preserve">Во исполнение приказа Федеральной службы по экологическому, технологическому и атомному надзору  от 28.11.2017 г. № 510 «Об оказании методической помощи и проверке контрольно-надзорных отделов территориальных органов Федеральной службы по экологическому, технологическому и атомному надзору», ежеквартально отделом кадров, спецработы, правового и документационного обеспечения Управления проводится выборочная проверка отраслевых отделов. </w:t>
      </w:r>
    </w:p>
    <w:p w:rsidR="00480FD5" w:rsidRPr="00BC6C3B" w:rsidRDefault="00480FD5" w:rsidP="00744B21">
      <w:pPr>
        <w:pStyle w:val="ConsPlusNormal"/>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По результатам проверки составляется Обобщенный анализ с указанием допущенных нарушений и с разъяснениями действующего законодательства.</w:t>
      </w:r>
    </w:p>
    <w:p w:rsidR="00480FD5" w:rsidRPr="00BC6C3B" w:rsidRDefault="00480FD5" w:rsidP="00744B21">
      <w:pPr>
        <w:pStyle w:val="ConsPlusNormal"/>
        <w:widowControl/>
        <w:spacing w:line="276" w:lineRule="auto"/>
        <w:ind w:firstLine="540"/>
        <w:jc w:val="both"/>
        <w:rPr>
          <w:rFonts w:ascii="Times New Roman" w:hAnsi="Times New Roman" w:cs="Times New Roman"/>
          <w:sz w:val="26"/>
          <w:szCs w:val="26"/>
        </w:rPr>
      </w:pPr>
      <w:r w:rsidRPr="00BC6C3B">
        <w:rPr>
          <w:rFonts w:ascii="Times New Roman" w:hAnsi="Times New Roman" w:cs="Times New Roman"/>
          <w:sz w:val="26"/>
          <w:szCs w:val="26"/>
        </w:rPr>
        <w:t xml:space="preserve">Систематически осуществляется мониторинг правоприменения КоАП РФ. </w:t>
      </w:r>
    </w:p>
    <w:p w:rsidR="00480FD5" w:rsidRPr="00BC6C3B" w:rsidRDefault="00480FD5" w:rsidP="00744B21">
      <w:pPr>
        <w:pStyle w:val="ConsPlusNormal"/>
        <w:widowControl/>
        <w:spacing w:line="276" w:lineRule="auto"/>
        <w:ind w:firstLine="540"/>
        <w:jc w:val="both"/>
        <w:rPr>
          <w:rFonts w:ascii="Times New Roman" w:hAnsi="Times New Roman" w:cs="Times New Roman"/>
          <w:sz w:val="26"/>
          <w:szCs w:val="26"/>
        </w:rPr>
      </w:pPr>
      <w:r w:rsidRPr="00BC6C3B">
        <w:rPr>
          <w:rFonts w:ascii="Times New Roman" w:hAnsi="Times New Roman" w:cs="Times New Roman"/>
          <w:sz w:val="26"/>
          <w:szCs w:val="26"/>
        </w:rPr>
        <w:t xml:space="preserve">С этой целью организовывается опрос государственных служащих Управления по возникающим проблемам в применении законодательства. </w:t>
      </w:r>
    </w:p>
    <w:p w:rsidR="00480FD5" w:rsidRPr="00BC6C3B" w:rsidRDefault="00480FD5" w:rsidP="00744B21">
      <w:pPr>
        <w:pStyle w:val="ConsPlusNormal"/>
        <w:widowControl/>
        <w:spacing w:line="276" w:lineRule="auto"/>
        <w:ind w:firstLine="540"/>
        <w:jc w:val="both"/>
        <w:rPr>
          <w:rFonts w:ascii="Times New Roman" w:hAnsi="Times New Roman" w:cs="Times New Roman"/>
          <w:sz w:val="26"/>
          <w:szCs w:val="26"/>
        </w:rPr>
      </w:pPr>
      <w:r w:rsidRPr="00BC6C3B">
        <w:rPr>
          <w:rFonts w:ascii="Times New Roman" w:hAnsi="Times New Roman" w:cs="Times New Roman"/>
          <w:sz w:val="26"/>
          <w:szCs w:val="26"/>
        </w:rPr>
        <w:t xml:space="preserve">По результатам опроса проводится анализ указанных норм, где даются разъяснения действующего законодательства. </w:t>
      </w:r>
    </w:p>
    <w:p w:rsidR="00480FD5" w:rsidRPr="00BC6C3B" w:rsidRDefault="00480FD5" w:rsidP="00744B21">
      <w:pPr>
        <w:pStyle w:val="ConsPlusNormal"/>
        <w:widowControl/>
        <w:spacing w:line="276" w:lineRule="auto"/>
        <w:ind w:firstLine="540"/>
        <w:jc w:val="both"/>
        <w:rPr>
          <w:rFonts w:ascii="Times New Roman" w:hAnsi="Times New Roman" w:cs="Times New Roman"/>
          <w:sz w:val="26"/>
          <w:szCs w:val="26"/>
        </w:rPr>
      </w:pPr>
      <w:r w:rsidRPr="00BC6C3B">
        <w:rPr>
          <w:rFonts w:ascii="Times New Roman" w:hAnsi="Times New Roman" w:cs="Times New Roman"/>
          <w:sz w:val="26"/>
          <w:szCs w:val="26"/>
        </w:rPr>
        <w:t>Кроме того, в рамках правовой помощи проверено 34 дела об административных правонарушениях в целях правильности оформления процессуальных документов.</w:t>
      </w:r>
    </w:p>
    <w:p w:rsidR="00480FD5" w:rsidRPr="00BC6C3B" w:rsidRDefault="00480FD5" w:rsidP="00744B21">
      <w:pPr>
        <w:pStyle w:val="ConsPlusNormal"/>
        <w:spacing w:line="276" w:lineRule="auto"/>
        <w:ind w:firstLine="540"/>
        <w:jc w:val="both"/>
        <w:rPr>
          <w:rFonts w:ascii="Times New Roman" w:hAnsi="Times New Roman" w:cs="Times New Roman"/>
          <w:sz w:val="26"/>
          <w:szCs w:val="26"/>
        </w:rPr>
      </w:pPr>
      <w:r w:rsidRPr="00BC6C3B">
        <w:rPr>
          <w:rFonts w:ascii="Times New Roman" w:hAnsi="Times New Roman" w:cs="Times New Roman"/>
          <w:sz w:val="26"/>
          <w:szCs w:val="26"/>
        </w:rPr>
        <w:t xml:space="preserve">Ежеквартально в соответствии с приказами </w:t>
      </w:r>
      <w:r w:rsidR="00CF5C6A" w:rsidRPr="00BC6C3B">
        <w:rPr>
          <w:rFonts w:ascii="Times New Roman" w:hAnsi="Times New Roman" w:cs="Times New Roman"/>
          <w:sz w:val="26"/>
          <w:szCs w:val="26"/>
        </w:rPr>
        <w:t>Управления контрольно</w:t>
      </w:r>
      <w:r w:rsidRPr="00BC6C3B">
        <w:rPr>
          <w:rFonts w:ascii="Times New Roman" w:hAnsi="Times New Roman" w:cs="Times New Roman"/>
          <w:sz w:val="26"/>
          <w:szCs w:val="26"/>
        </w:rPr>
        <w:t>-надзорными отделами отделу кадров, спецработы, правового и документационного обеспечения контрольно-</w:t>
      </w:r>
      <w:r w:rsidR="00CF5C6A" w:rsidRPr="00BC6C3B">
        <w:rPr>
          <w:rFonts w:ascii="Times New Roman" w:hAnsi="Times New Roman" w:cs="Times New Roman"/>
          <w:sz w:val="26"/>
          <w:szCs w:val="26"/>
        </w:rPr>
        <w:t>надзорными отделами</w:t>
      </w:r>
      <w:r w:rsidRPr="00BC6C3B">
        <w:rPr>
          <w:rFonts w:ascii="Times New Roman" w:hAnsi="Times New Roman" w:cs="Times New Roman"/>
          <w:sz w:val="26"/>
          <w:szCs w:val="26"/>
        </w:rPr>
        <w:t xml:space="preserve"> предоставляются ведомственные отчеты: </w:t>
      </w:r>
    </w:p>
    <w:p w:rsidR="00480FD5" w:rsidRPr="00BC6C3B" w:rsidRDefault="00480FD5" w:rsidP="00744B21">
      <w:pPr>
        <w:pStyle w:val="ConsPlusNormal"/>
        <w:spacing w:line="276" w:lineRule="auto"/>
        <w:ind w:firstLine="540"/>
        <w:jc w:val="both"/>
        <w:rPr>
          <w:rFonts w:ascii="Times New Roman" w:hAnsi="Times New Roman" w:cs="Times New Roman"/>
          <w:sz w:val="26"/>
          <w:szCs w:val="26"/>
        </w:rPr>
      </w:pPr>
      <w:r w:rsidRPr="00BC6C3B">
        <w:rPr>
          <w:rFonts w:ascii="Times New Roman" w:hAnsi="Times New Roman" w:cs="Times New Roman"/>
          <w:sz w:val="26"/>
          <w:szCs w:val="26"/>
        </w:rPr>
        <w:t xml:space="preserve">- по исполнению постановлений о назначении административных наказаний; </w:t>
      </w:r>
    </w:p>
    <w:p w:rsidR="00480FD5" w:rsidRPr="00BC6C3B" w:rsidRDefault="00480FD5" w:rsidP="00744B21">
      <w:pPr>
        <w:pStyle w:val="ConsPlusNormal"/>
        <w:spacing w:line="276" w:lineRule="auto"/>
        <w:ind w:firstLine="540"/>
        <w:jc w:val="both"/>
        <w:rPr>
          <w:rFonts w:ascii="Times New Roman" w:hAnsi="Times New Roman" w:cs="Times New Roman"/>
          <w:sz w:val="26"/>
          <w:szCs w:val="26"/>
        </w:rPr>
      </w:pPr>
      <w:r w:rsidRPr="00BC6C3B">
        <w:rPr>
          <w:rFonts w:ascii="Times New Roman" w:hAnsi="Times New Roman" w:cs="Times New Roman"/>
          <w:sz w:val="26"/>
          <w:szCs w:val="26"/>
        </w:rPr>
        <w:t xml:space="preserve">- по  исполнению предписаний, выданных контрольно-надзорными отделами Сахалинского управления Ростехнадзора; </w:t>
      </w:r>
    </w:p>
    <w:p w:rsidR="00480FD5" w:rsidRPr="00BC6C3B" w:rsidRDefault="00480FD5" w:rsidP="00744B21">
      <w:pPr>
        <w:pStyle w:val="ConsPlusNormal"/>
        <w:spacing w:line="276" w:lineRule="auto"/>
        <w:ind w:firstLine="540"/>
        <w:jc w:val="both"/>
        <w:rPr>
          <w:rFonts w:ascii="Times New Roman" w:hAnsi="Times New Roman" w:cs="Times New Roman"/>
          <w:sz w:val="26"/>
          <w:szCs w:val="26"/>
        </w:rPr>
      </w:pPr>
      <w:r w:rsidRPr="00BC6C3B">
        <w:rPr>
          <w:rFonts w:ascii="Times New Roman" w:hAnsi="Times New Roman" w:cs="Times New Roman"/>
          <w:sz w:val="26"/>
          <w:szCs w:val="26"/>
        </w:rPr>
        <w:t>- по вынесению представлений о принятии мер по устранению причин и условий, способствовавших совершению выявленного административного правонарушения;</w:t>
      </w:r>
    </w:p>
    <w:p w:rsidR="00480FD5" w:rsidRPr="00BC6C3B" w:rsidRDefault="00480FD5" w:rsidP="00744B21">
      <w:pPr>
        <w:pStyle w:val="ConsPlusNormal"/>
        <w:spacing w:line="276" w:lineRule="auto"/>
        <w:ind w:firstLine="540"/>
        <w:jc w:val="both"/>
        <w:rPr>
          <w:rFonts w:ascii="Times New Roman" w:hAnsi="Times New Roman" w:cs="Times New Roman"/>
          <w:sz w:val="26"/>
          <w:szCs w:val="26"/>
        </w:rPr>
      </w:pPr>
      <w:r w:rsidRPr="00BC6C3B">
        <w:rPr>
          <w:rFonts w:ascii="Times New Roman" w:hAnsi="Times New Roman" w:cs="Times New Roman"/>
          <w:sz w:val="26"/>
          <w:szCs w:val="26"/>
        </w:rPr>
        <w:t>- по вынесению предостережений  о недопустимости нарушений обязательных требований.</w:t>
      </w:r>
    </w:p>
    <w:p w:rsidR="00480FD5" w:rsidRPr="00BC6C3B" w:rsidRDefault="00480FD5" w:rsidP="00744B21">
      <w:pPr>
        <w:pStyle w:val="ConsPlusNormal"/>
        <w:spacing w:line="276" w:lineRule="auto"/>
        <w:ind w:firstLine="540"/>
        <w:jc w:val="both"/>
        <w:rPr>
          <w:rFonts w:ascii="Times New Roman" w:hAnsi="Times New Roman" w:cs="Times New Roman"/>
          <w:sz w:val="26"/>
          <w:szCs w:val="26"/>
        </w:rPr>
      </w:pPr>
      <w:r w:rsidRPr="00BC6C3B">
        <w:rPr>
          <w:rFonts w:ascii="Times New Roman" w:hAnsi="Times New Roman" w:cs="Times New Roman"/>
          <w:sz w:val="26"/>
          <w:szCs w:val="26"/>
        </w:rPr>
        <w:t>Указанная отчетность позволяет контролировать исполнение контрольно-надзорными отделами Управления требований федерального законодательства в части: вынесения предостережений о недопустимости нарушений обязательных требований; вынесения представлений об устранении причин и условий совершения правонарушений, выявленных в ходе проводимых контрольно-надзорных мероприятий; своевременности уплаты административных штрафов, вынесенных Управлением; усиления контроля  за исполнением предписаний, выданных контрольно-надзорными отделами Управления.</w:t>
      </w:r>
    </w:p>
    <w:p w:rsidR="00002481" w:rsidRPr="00BC6C3B" w:rsidRDefault="00002481" w:rsidP="00744B21">
      <w:pPr>
        <w:keepNext/>
        <w:widowControl/>
        <w:spacing w:before="120" w:after="120" w:line="276" w:lineRule="auto"/>
        <w:jc w:val="center"/>
        <w:rPr>
          <w:rFonts w:ascii="Times New Roman" w:hAnsi="Times New Roman" w:cs="Times New Roman"/>
          <w:b/>
          <w:bCs/>
          <w:sz w:val="26"/>
          <w:szCs w:val="26"/>
          <w:highlight w:val="yellow"/>
        </w:rPr>
      </w:pPr>
    </w:p>
    <w:p w:rsidR="00D933A2" w:rsidRPr="00BC6C3B" w:rsidRDefault="00D933A2" w:rsidP="00744B21">
      <w:pPr>
        <w:keepNext/>
        <w:widowControl/>
        <w:spacing w:before="120" w:after="120" w:line="276" w:lineRule="auto"/>
        <w:jc w:val="center"/>
        <w:rPr>
          <w:rFonts w:ascii="Times New Roman" w:hAnsi="Times New Roman" w:cs="Times New Roman"/>
          <w:b/>
          <w:bCs/>
          <w:sz w:val="26"/>
          <w:szCs w:val="26"/>
        </w:rPr>
      </w:pPr>
      <w:r w:rsidRPr="00BC6C3B">
        <w:rPr>
          <w:rFonts w:ascii="Times New Roman" w:hAnsi="Times New Roman" w:cs="Times New Roman"/>
          <w:b/>
          <w:bCs/>
          <w:sz w:val="26"/>
          <w:szCs w:val="26"/>
        </w:rPr>
        <w:t>9. Работа с кадрами</w:t>
      </w:r>
    </w:p>
    <w:p w:rsidR="00480FD5" w:rsidRPr="00BC6C3B" w:rsidRDefault="00480FD5" w:rsidP="00744B21">
      <w:pPr>
        <w:widowControl/>
        <w:spacing w:line="276" w:lineRule="auto"/>
        <w:ind w:firstLine="708"/>
        <w:jc w:val="both"/>
        <w:rPr>
          <w:rFonts w:ascii="Times New Roman" w:hAnsi="Times New Roman" w:cs="Times New Roman"/>
          <w:sz w:val="26"/>
          <w:szCs w:val="26"/>
        </w:rPr>
      </w:pPr>
      <w:r w:rsidRPr="00BC6C3B">
        <w:rPr>
          <w:rFonts w:ascii="Times New Roman" w:hAnsi="Times New Roman" w:cs="Times New Roman"/>
          <w:sz w:val="26"/>
          <w:szCs w:val="26"/>
        </w:rPr>
        <w:t xml:space="preserve">Приказом Федеральной службы по экологическому, технологическому </w:t>
      </w:r>
      <w:r w:rsidRPr="00BC6C3B">
        <w:rPr>
          <w:rFonts w:ascii="Times New Roman" w:hAnsi="Times New Roman" w:cs="Times New Roman"/>
          <w:sz w:val="26"/>
          <w:szCs w:val="26"/>
        </w:rPr>
        <w:br/>
        <w:t xml:space="preserve">и атомному надзору  от 28 декабря  2023 года  № 501 «О предельной   численности </w:t>
      </w:r>
      <w:r w:rsidRPr="00BC6C3B">
        <w:rPr>
          <w:rFonts w:ascii="Times New Roman" w:hAnsi="Times New Roman" w:cs="Times New Roman"/>
          <w:sz w:val="26"/>
          <w:szCs w:val="26"/>
        </w:rPr>
        <w:lastRenderedPageBreak/>
        <w:t xml:space="preserve">и фонде оплаты труда федеральных  государственных гражданских служащих  </w:t>
      </w:r>
      <w:r w:rsidRPr="00BC6C3B">
        <w:rPr>
          <w:rFonts w:ascii="Times New Roman" w:hAnsi="Times New Roman" w:cs="Times New Roman"/>
          <w:sz w:val="26"/>
          <w:szCs w:val="26"/>
        </w:rPr>
        <w:br/>
        <w:t xml:space="preserve">и работников, замещающих должности, не являющиеся должностями федеральной государственной гражданской службы, территориальных органов Федеральной службы по экологическому, технологическому и атомному надзору»  утверждена штатная численность в управлении    -  54 единицы,  а именно:   53 единицы – должности государственной гражданской службы (руководитель – 1 ед.; заместитель руководителя – 1; начальник отдела – 7; заместитель начальника отдела – 3;  главный государственный инспектор – 6, старший государственный инспектор – 6; государственный инспектор - 14, главный специалист-эксперт – 3;  ведущий специалист-эксперт – 7; специалист-эксперт – 2; старший специалист 1 разряда – 1; старший специалист 1 разряда – 1; специалист 1 разряда – 1 ед.);     1 единица – должность, не являющаяся должностью федеральной государственной гражданской службы (эксперт – 1 ед.). </w:t>
      </w:r>
    </w:p>
    <w:p w:rsidR="00480FD5" w:rsidRPr="00BC6C3B" w:rsidRDefault="00480FD5" w:rsidP="00744B21">
      <w:pPr>
        <w:widowControl/>
        <w:spacing w:line="276" w:lineRule="auto"/>
        <w:jc w:val="both"/>
        <w:rPr>
          <w:rFonts w:ascii="Times New Roman" w:hAnsi="Times New Roman" w:cs="Times New Roman"/>
          <w:sz w:val="26"/>
          <w:szCs w:val="26"/>
        </w:rPr>
      </w:pPr>
      <w:r w:rsidRPr="00BC6C3B">
        <w:rPr>
          <w:rFonts w:ascii="Times New Roman" w:hAnsi="Times New Roman" w:cs="Times New Roman"/>
          <w:sz w:val="26"/>
          <w:szCs w:val="26"/>
        </w:rPr>
        <w:t xml:space="preserve">      В структуру Управления входит 7 отделов.     </w:t>
      </w:r>
    </w:p>
    <w:p w:rsidR="00480FD5" w:rsidRPr="00BC6C3B" w:rsidRDefault="00480FD5" w:rsidP="00744B21">
      <w:pPr>
        <w:widowControl/>
        <w:spacing w:line="276" w:lineRule="auto"/>
        <w:jc w:val="both"/>
        <w:rPr>
          <w:rFonts w:ascii="Times New Roman" w:hAnsi="Times New Roman" w:cs="Times New Roman"/>
          <w:color w:val="FF0000"/>
          <w:sz w:val="26"/>
          <w:szCs w:val="26"/>
        </w:rPr>
      </w:pPr>
      <w:r w:rsidRPr="00BC6C3B">
        <w:rPr>
          <w:rFonts w:ascii="Times New Roman" w:hAnsi="Times New Roman" w:cs="Times New Roman"/>
          <w:sz w:val="26"/>
          <w:szCs w:val="26"/>
        </w:rPr>
        <w:t xml:space="preserve">     Фактически по состоянию на 31 декабря 2024 года штат работников управления укомплектован на  85,2% (всего - 46 человек, из них государственных гражданских служащих  –  45 человек,  1 человек -    замещает должность, не являющуюся должностью федеральной государственной гражданской службы), укомплектованность штата меньше на 3,7% чем в 2023 году и в 2022 году.</w:t>
      </w:r>
      <w:r w:rsidRPr="00BC6C3B">
        <w:rPr>
          <w:rFonts w:ascii="Times New Roman" w:hAnsi="Times New Roman" w:cs="Times New Roman"/>
          <w:color w:val="FF0000"/>
          <w:sz w:val="26"/>
          <w:szCs w:val="26"/>
        </w:rPr>
        <w:t xml:space="preserve">  </w:t>
      </w:r>
    </w:p>
    <w:p w:rsidR="00480FD5" w:rsidRPr="00BC6C3B" w:rsidRDefault="00480FD5" w:rsidP="00744B21">
      <w:pPr>
        <w:widowControl/>
        <w:spacing w:line="276" w:lineRule="auto"/>
        <w:jc w:val="both"/>
        <w:rPr>
          <w:rFonts w:ascii="Times New Roman" w:hAnsi="Times New Roman" w:cs="Times New Roman"/>
          <w:sz w:val="26"/>
          <w:szCs w:val="26"/>
        </w:rPr>
      </w:pPr>
      <w:r w:rsidRPr="00BC6C3B">
        <w:rPr>
          <w:rFonts w:ascii="Times New Roman" w:hAnsi="Times New Roman" w:cs="Times New Roman"/>
          <w:sz w:val="26"/>
          <w:szCs w:val="26"/>
        </w:rPr>
        <w:t xml:space="preserve">     В Управлении существует 8 вакансий:</w:t>
      </w:r>
    </w:p>
    <w:p w:rsidR="00480FD5" w:rsidRPr="00BC6C3B" w:rsidRDefault="00480FD5" w:rsidP="00744B21">
      <w:pPr>
        <w:widowControl/>
        <w:spacing w:line="276" w:lineRule="auto"/>
        <w:jc w:val="both"/>
        <w:rPr>
          <w:rFonts w:ascii="Times New Roman" w:hAnsi="Times New Roman" w:cs="Times New Roman"/>
          <w:sz w:val="26"/>
          <w:szCs w:val="26"/>
        </w:rPr>
      </w:pPr>
      <w:r w:rsidRPr="00BC6C3B">
        <w:rPr>
          <w:rFonts w:ascii="Times New Roman" w:hAnsi="Times New Roman" w:cs="Times New Roman"/>
          <w:sz w:val="26"/>
          <w:szCs w:val="26"/>
        </w:rPr>
        <w:t xml:space="preserve">     - руководитель управления – 1 ед.</w:t>
      </w:r>
    </w:p>
    <w:p w:rsidR="00480FD5" w:rsidRPr="00BC6C3B" w:rsidRDefault="00480FD5" w:rsidP="00744B21">
      <w:pPr>
        <w:widowControl/>
        <w:spacing w:line="276" w:lineRule="auto"/>
        <w:jc w:val="both"/>
        <w:rPr>
          <w:rFonts w:ascii="Times New Roman" w:hAnsi="Times New Roman" w:cs="Times New Roman"/>
          <w:sz w:val="26"/>
          <w:szCs w:val="26"/>
        </w:rPr>
      </w:pPr>
      <w:r w:rsidRPr="00BC6C3B">
        <w:rPr>
          <w:rFonts w:ascii="Times New Roman" w:hAnsi="Times New Roman" w:cs="Times New Roman"/>
          <w:sz w:val="26"/>
          <w:szCs w:val="26"/>
        </w:rPr>
        <w:t xml:space="preserve">     - заместитель руководителя – 1 ед.</w:t>
      </w:r>
    </w:p>
    <w:p w:rsidR="00480FD5" w:rsidRPr="00BC6C3B" w:rsidRDefault="00480FD5" w:rsidP="00744B21">
      <w:pPr>
        <w:widowControl/>
        <w:spacing w:line="276" w:lineRule="auto"/>
        <w:jc w:val="both"/>
        <w:rPr>
          <w:rFonts w:ascii="Times New Roman" w:hAnsi="Times New Roman" w:cs="Times New Roman"/>
          <w:sz w:val="26"/>
          <w:szCs w:val="26"/>
        </w:rPr>
      </w:pPr>
      <w:r w:rsidRPr="00BC6C3B">
        <w:rPr>
          <w:rFonts w:ascii="Times New Roman" w:hAnsi="Times New Roman" w:cs="Times New Roman"/>
          <w:sz w:val="26"/>
          <w:szCs w:val="26"/>
        </w:rPr>
        <w:t xml:space="preserve">     -  начальник отдела- 1 единица</w:t>
      </w:r>
    </w:p>
    <w:p w:rsidR="00480FD5" w:rsidRPr="00BC6C3B" w:rsidRDefault="00480FD5" w:rsidP="00744B21">
      <w:pPr>
        <w:widowControl/>
        <w:spacing w:line="276" w:lineRule="auto"/>
        <w:ind w:left="426"/>
        <w:jc w:val="both"/>
        <w:rPr>
          <w:rFonts w:ascii="Times New Roman" w:hAnsi="Times New Roman" w:cs="Times New Roman"/>
          <w:sz w:val="26"/>
          <w:szCs w:val="26"/>
        </w:rPr>
      </w:pPr>
      <w:r w:rsidRPr="00BC6C3B">
        <w:rPr>
          <w:rFonts w:ascii="Times New Roman" w:hAnsi="Times New Roman" w:cs="Times New Roman"/>
          <w:sz w:val="26"/>
          <w:szCs w:val="26"/>
        </w:rPr>
        <w:t>- главный государственный инспектор – 2 единицы;</w:t>
      </w:r>
    </w:p>
    <w:p w:rsidR="00480FD5" w:rsidRPr="00BC6C3B" w:rsidRDefault="00480FD5" w:rsidP="00744B21">
      <w:pPr>
        <w:widowControl/>
        <w:spacing w:line="276" w:lineRule="auto"/>
        <w:ind w:left="426"/>
        <w:jc w:val="both"/>
        <w:rPr>
          <w:rFonts w:ascii="Times New Roman" w:hAnsi="Times New Roman" w:cs="Times New Roman"/>
          <w:sz w:val="26"/>
          <w:szCs w:val="26"/>
        </w:rPr>
      </w:pPr>
      <w:r w:rsidRPr="00BC6C3B">
        <w:rPr>
          <w:rFonts w:ascii="Times New Roman" w:hAnsi="Times New Roman" w:cs="Times New Roman"/>
          <w:sz w:val="26"/>
          <w:szCs w:val="26"/>
        </w:rPr>
        <w:t xml:space="preserve">- государственный инспектор – 3 единицы.  </w:t>
      </w:r>
    </w:p>
    <w:p w:rsidR="00480FD5" w:rsidRPr="00BC6C3B" w:rsidRDefault="00480FD5" w:rsidP="00744B21">
      <w:pPr>
        <w:widowControl/>
        <w:spacing w:line="276" w:lineRule="auto"/>
        <w:jc w:val="both"/>
        <w:rPr>
          <w:rFonts w:ascii="Times New Roman" w:hAnsi="Times New Roman" w:cs="Times New Roman"/>
          <w:sz w:val="26"/>
          <w:szCs w:val="26"/>
        </w:rPr>
      </w:pPr>
      <w:r w:rsidRPr="00BC6C3B">
        <w:rPr>
          <w:rFonts w:ascii="Times New Roman" w:hAnsi="Times New Roman" w:cs="Times New Roman"/>
          <w:sz w:val="26"/>
          <w:szCs w:val="26"/>
        </w:rPr>
        <w:t xml:space="preserve">        Количество единиц, предусматривающих выполнение функций </w:t>
      </w:r>
      <w:r w:rsidRPr="00BC6C3B">
        <w:rPr>
          <w:rFonts w:ascii="Times New Roman" w:hAnsi="Times New Roman" w:cs="Times New Roman"/>
          <w:sz w:val="26"/>
          <w:szCs w:val="26"/>
        </w:rPr>
        <w:br/>
        <w:t>по контролю (надзору</w:t>
      </w:r>
      <w:r w:rsidR="00CF5C6A" w:rsidRPr="00BC6C3B">
        <w:rPr>
          <w:rFonts w:ascii="Times New Roman" w:hAnsi="Times New Roman" w:cs="Times New Roman"/>
          <w:sz w:val="26"/>
          <w:szCs w:val="26"/>
        </w:rPr>
        <w:t>), согласно штатного</w:t>
      </w:r>
      <w:r w:rsidRPr="00BC6C3B">
        <w:rPr>
          <w:rFonts w:ascii="Times New Roman" w:hAnsi="Times New Roman" w:cs="Times New Roman"/>
          <w:sz w:val="26"/>
          <w:szCs w:val="26"/>
        </w:rPr>
        <w:t xml:space="preserve"> </w:t>
      </w:r>
      <w:r w:rsidR="00CF5C6A" w:rsidRPr="00BC6C3B">
        <w:rPr>
          <w:rFonts w:ascii="Times New Roman" w:hAnsi="Times New Roman" w:cs="Times New Roman"/>
          <w:sz w:val="26"/>
          <w:szCs w:val="26"/>
        </w:rPr>
        <w:t>расписания 35</w:t>
      </w:r>
      <w:r w:rsidRPr="00BC6C3B">
        <w:rPr>
          <w:rFonts w:ascii="Times New Roman" w:hAnsi="Times New Roman" w:cs="Times New Roman"/>
          <w:sz w:val="26"/>
          <w:szCs w:val="26"/>
        </w:rPr>
        <w:t xml:space="preserve"> единиц </w:t>
      </w:r>
      <w:r w:rsidRPr="00BC6C3B">
        <w:rPr>
          <w:rFonts w:ascii="Times New Roman" w:hAnsi="Times New Roman" w:cs="Times New Roman"/>
          <w:sz w:val="26"/>
          <w:szCs w:val="26"/>
        </w:rPr>
        <w:br/>
        <w:t xml:space="preserve">(что </w:t>
      </w:r>
      <w:r w:rsidR="00CF5C6A" w:rsidRPr="00BC6C3B">
        <w:rPr>
          <w:rFonts w:ascii="Times New Roman" w:hAnsi="Times New Roman" w:cs="Times New Roman"/>
          <w:sz w:val="26"/>
          <w:szCs w:val="26"/>
        </w:rPr>
        <w:t>составляет 64</w:t>
      </w:r>
      <w:r w:rsidRPr="00BC6C3B">
        <w:rPr>
          <w:rFonts w:ascii="Times New Roman" w:hAnsi="Times New Roman" w:cs="Times New Roman"/>
          <w:sz w:val="26"/>
          <w:szCs w:val="26"/>
        </w:rPr>
        <w:t>,8</w:t>
      </w:r>
      <w:r w:rsidR="00CF5C6A" w:rsidRPr="00BC6C3B">
        <w:rPr>
          <w:rFonts w:ascii="Times New Roman" w:hAnsi="Times New Roman" w:cs="Times New Roman"/>
          <w:sz w:val="26"/>
          <w:szCs w:val="26"/>
        </w:rPr>
        <w:t>% от</w:t>
      </w:r>
      <w:r w:rsidRPr="00BC6C3B">
        <w:rPr>
          <w:rFonts w:ascii="Times New Roman" w:hAnsi="Times New Roman" w:cs="Times New Roman"/>
          <w:sz w:val="26"/>
          <w:szCs w:val="26"/>
        </w:rPr>
        <w:t xml:space="preserve"> штатной численности</w:t>
      </w:r>
      <w:r w:rsidR="00CF5C6A" w:rsidRPr="00BC6C3B">
        <w:rPr>
          <w:rFonts w:ascii="Times New Roman" w:hAnsi="Times New Roman" w:cs="Times New Roman"/>
          <w:sz w:val="26"/>
          <w:szCs w:val="26"/>
        </w:rPr>
        <w:t>), фактически</w:t>
      </w:r>
      <w:r w:rsidRPr="00BC6C3B">
        <w:rPr>
          <w:rFonts w:ascii="Times New Roman" w:hAnsi="Times New Roman" w:cs="Times New Roman"/>
          <w:sz w:val="26"/>
          <w:szCs w:val="26"/>
        </w:rPr>
        <w:t xml:space="preserve"> – 27 человек, </w:t>
      </w:r>
      <w:r w:rsidRPr="00BC6C3B">
        <w:rPr>
          <w:rFonts w:ascii="Times New Roman" w:hAnsi="Times New Roman" w:cs="Times New Roman"/>
          <w:sz w:val="26"/>
          <w:szCs w:val="26"/>
        </w:rPr>
        <w:br/>
        <w:t xml:space="preserve">из них по видам надзора: </w:t>
      </w:r>
    </w:p>
    <w:p w:rsidR="00480FD5" w:rsidRPr="00BC6C3B" w:rsidRDefault="00480FD5" w:rsidP="00744B21">
      <w:pPr>
        <w:widowControl/>
        <w:spacing w:line="276" w:lineRule="auto"/>
        <w:jc w:val="both"/>
        <w:rPr>
          <w:rFonts w:ascii="Times New Roman" w:hAnsi="Times New Roman" w:cs="Times New Roman"/>
          <w:sz w:val="26"/>
          <w:szCs w:val="26"/>
        </w:rPr>
      </w:pPr>
    </w:p>
    <w:p w:rsidR="00480FD5" w:rsidRPr="00BC6C3B" w:rsidRDefault="00480FD5" w:rsidP="00744B21">
      <w:pPr>
        <w:widowControl/>
        <w:spacing w:line="276" w:lineRule="auto"/>
        <w:jc w:val="both"/>
        <w:rPr>
          <w:rFonts w:ascii="Times New Roman" w:hAnsi="Times New Roman" w:cs="Times New Roman"/>
          <w:sz w:val="26"/>
          <w:szCs w:val="26"/>
        </w:rPr>
      </w:pPr>
      <w:r w:rsidRPr="00BC6C3B">
        <w:rPr>
          <w:rFonts w:ascii="Times New Roman" w:hAnsi="Times New Roman" w:cs="Times New Roman"/>
          <w:sz w:val="26"/>
          <w:szCs w:val="26"/>
        </w:rPr>
        <w:t xml:space="preserve">                                                                                           </w:t>
      </w:r>
      <w:r w:rsidRPr="00BC6C3B">
        <w:rPr>
          <w:rFonts w:ascii="Times New Roman" w:hAnsi="Times New Roman" w:cs="Times New Roman"/>
          <w:b/>
          <w:sz w:val="26"/>
          <w:szCs w:val="26"/>
        </w:rPr>
        <w:t>штат        факт</w:t>
      </w:r>
    </w:p>
    <w:p w:rsidR="00480FD5" w:rsidRPr="00BC6C3B" w:rsidRDefault="00480FD5" w:rsidP="00744B21">
      <w:pPr>
        <w:widowControl/>
        <w:spacing w:line="276" w:lineRule="auto"/>
        <w:rPr>
          <w:rFonts w:ascii="Times New Roman" w:hAnsi="Times New Roman" w:cs="Times New Roman"/>
          <w:sz w:val="26"/>
          <w:szCs w:val="26"/>
        </w:rPr>
      </w:pPr>
      <w:r w:rsidRPr="00BC6C3B">
        <w:rPr>
          <w:rFonts w:ascii="Times New Roman" w:hAnsi="Times New Roman" w:cs="Times New Roman"/>
          <w:sz w:val="26"/>
          <w:szCs w:val="26"/>
        </w:rPr>
        <w:t xml:space="preserve">- контроль и надзор в сфере промышленной </w:t>
      </w:r>
    </w:p>
    <w:p w:rsidR="00480FD5" w:rsidRPr="00BC6C3B" w:rsidRDefault="00480FD5" w:rsidP="00744B21">
      <w:pPr>
        <w:widowControl/>
        <w:spacing w:line="276" w:lineRule="auto"/>
        <w:rPr>
          <w:rFonts w:ascii="Times New Roman" w:hAnsi="Times New Roman" w:cs="Times New Roman"/>
          <w:sz w:val="26"/>
          <w:szCs w:val="26"/>
        </w:rPr>
      </w:pPr>
      <w:r w:rsidRPr="00BC6C3B">
        <w:rPr>
          <w:rFonts w:ascii="Times New Roman" w:hAnsi="Times New Roman" w:cs="Times New Roman"/>
          <w:sz w:val="26"/>
          <w:szCs w:val="26"/>
        </w:rPr>
        <w:t xml:space="preserve">  безопасности                                                                     20               14  </w:t>
      </w:r>
    </w:p>
    <w:p w:rsidR="00480FD5" w:rsidRPr="00BC6C3B" w:rsidRDefault="00480FD5" w:rsidP="00744B21">
      <w:pPr>
        <w:widowControl/>
        <w:spacing w:line="276" w:lineRule="auto"/>
        <w:rPr>
          <w:rFonts w:ascii="Times New Roman" w:hAnsi="Times New Roman" w:cs="Times New Roman"/>
          <w:sz w:val="26"/>
          <w:szCs w:val="26"/>
        </w:rPr>
      </w:pPr>
      <w:r w:rsidRPr="00BC6C3B">
        <w:rPr>
          <w:rFonts w:ascii="Times New Roman" w:hAnsi="Times New Roman" w:cs="Times New Roman"/>
          <w:sz w:val="26"/>
          <w:szCs w:val="26"/>
        </w:rPr>
        <w:t>- государственный энергетический надзор</w:t>
      </w:r>
      <w:r w:rsidRPr="00BC6C3B">
        <w:rPr>
          <w:rFonts w:ascii="Times New Roman" w:hAnsi="Times New Roman" w:cs="Times New Roman"/>
          <w:sz w:val="26"/>
          <w:szCs w:val="26"/>
        </w:rPr>
        <w:tab/>
      </w:r>
      <w:r w:rsidRPr="00BC6C3B">
        <w:rPr>
          <w:rFonts w:ascii="Times New Roman" w:hAnsi="Times New Roman" w:cs="Times New Roman"/>
          <w:sz w:val="26"/>
          <w:szCs w:val="26"/>
        </w:rPr>
        <w:tab/>
        <w:t xml:space="preserve">      11                10</w:t>
      </w:r>
    </w:p>
    <w:p w:rsidR="00480FD5" w:rsidRPr="00BC6C3B" w:rsidRDefault="00480FD5" w:rsidP="00744B21">
      <w:pPr>
        <w:widowControl/>
        <w:spacing w:line="276" w:lineRule="auto"/>
        <w:rPr>
          <w:rFonts w:ascii="Times New Roman" w:hAnsi="Times New Roman" w:cs="Times New Roman"/>
          <w:sz w:val="26"/>
          <w:szCs w:val="26"/>
        </w:rPr>
      </w:pPr>
      <w:r w:rsidRPr="00BC6C3B">
        <w:rPr>
          <w:rFonts w:ascii="Times New Roman" w:hAnsi="Times New Roman" w:cs="Times New Roman"/>
          <w:sz w:val="26"/>
          <w:szCs w:val="26"/>
        </w:rPr>
        <w:t>- надзор за ГТС</w:t>
      </w:r>
      <w:r w:rsidRPr="00BC6C3B">
        <w:rPr>
          <w:rFonts w:ascii="Times New Roman" w:hAnsi="Times New Roman" w:cs="Times New Roman"/>
          <w:sz w:val="26"/>
          <w:szCs w:val="26"/>
        </w:rPr>
        <w:tab/>
      </w:r>
      <w:r w:rsidRPr="00BC6C3B">
        <w:rPr>
          <w:rFonts w:ascii="Times New Roman" w:hAnsi="Times New Roman" w:cs="Times New Roman"/>
          <w:sz w:val="26"/>
          <w:szCs w:val="26"/>
        </w:rPr>
        <w:tab/>
        <w:t xml:space="preserve">                                                   2</w:t>
      </w:r>
      <w:r w:rsidRPr="00BC6C3B">
        <w:rPr>
          <w:rFonts w:ascii="Times New Roman" w:hAnsi="Times New Roman" w:cs="Times New Roman"/>
          <w:sz w:val="26"/>
          <w:szCs w:val="26"/>
        </w:rPr>
        <w:tab/>
        <w:t xml:space="preserve">                 2                                                                                                              </w:t>
      </w:r>
    </w:p>
    <w:p w:rsidR="00480FD5" w:rsidRPr="00BC6C3B" w:rsidRDefault="00480FD5" w:rsidP="00744B21">
      <w:pPr>
        <w:widowControl/>
        <w:spacing w:line="276" w:lineRule="auto"/>
        <w:rPr>
          <w:rFonts w:ascii="Times New Roman" w:hAnsi="Times New Roman" w:cs="Times New Roman"/>
          <w:sz w:val="26"/>
          <w:szCs w:val="26"/>
        </w:rPr>
      </w:pPr>
      <w:r w:rsidRPr="00BC6C3B">
        <w:rPr>
          <w:rFonts w:ascii="Times New Roman" w:hAnsi="Times New Roman" w:cs="Times New Roman"/>
          <w:sz w:val="26"/>
          <w:szCs w:val="26"/>
        </w:rPr>
        <w:t>- государственный строительный надзор                         2                   1</w:t>
      </w:r>
    </w:p>
    <w:p w:rsidR="00480FD5" w:rsidRPr="00BC6C3B" w:rsidRDefault="00480FD5" w:rsidP="00744B21">
      <w:pPr>
        <w:widowControl/>
        <w:spacing w:line="276" w:lineRule="auto"/>
        <w:rPr>
          <w:rFonts w:ascii="Times New Roman" w:hAnsi="Times New Roman" w:cs="Times New Roman"/>
          <w:sz w:val="26"/>
          <w:szCs w:val="26"/>
        </w:rPr>
      </w:pPr>
      <w:r w:rsidRPr="00BC6C3B">
        <w:rPr>
          <w:rFonts w:ascii="Times New Roman" w:hAnsi="Times New Roman" w:cs="Times New Roman"/>
          <w:sz w:val="26"/>
          <w:szCs w:val="26"/>
        </w:rPr>
        <w:t xml:space="preserve">     Уволено за 12 месяцев 2024 года, </w:t>
      </w:r>
      <w:r w:rsidRPr="00BC6C3B">
        <w:rPr>
          <w:rFonts w:ascii="Times New Roman" w:hAnsi="Times New Roman" w:cs="Times New Roman"/>
          <w:color w:val="000000"/>
          <w:sz w:val="26"/>
          <w:szCs w:val="26"/>
        </w:rPr>
        <w:t xml:space="preserve">всего 8 человек -14,8%, </w:t>
      </w:r>
      <w:r w:rsidRPr="00BC6C3B">
        <w:rPr>
          <w:rFonts w:ascii="Times New Roman" w:hAnsi="Times New Roman" w:cs="Times New Roman"/>
          <w:sz w:val="26"/>
          <w:szCs w:val="26"/>
        </w:rPr>
        <w:t xml:space="preserve">(на  2,2% уволенных больше чем в 2023  и на 9,2% меньше чем  в 2022 году).   </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 Государственные гражданские служащие:</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по инициативе работника – 7 человек:</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 по иным причинам  - 1 человек </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color w:val="FF0000"/>
          <w:sz w:val="26"/>
          <w:szCs w:val="26"/>
        </w:rPr>
        <w:t xml:space="preserve">  </w:t>
      </w:r>
      <w:r w:rsidRPr="00BC6C3B">
        <w:rPr>
          <w:rFonts w:ascii="Times New Roman" w:hAnsi="Times New Roman" w:cs="Times New Roman"/>
          <w:sz w:val="26"/>
          <w:szCs w:val="26"/>
        </w:rPr>
        <w:t xml:space="preserve">из них:   </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lastRenderedPageBreak/>
        <w:t xml:space="preserve">- инспекторский состав – 7 человек (на 4 человека меньше чем </w:t>
      </w:r>
      <w:r w:rsidRPr="00BC6C3B">
        <w:rPr>
          <w:rFonts w:ascii="Times New Roman" w:hAnsi="Times New Roman" w:cs="Times New Roman"/>
          <w:sz w:val="26"/>
          <w:szCs w:val="26"/>
        </w:rPr>
        <w:br/>
        <w:t xml:space="preserve">в 2022году и на 3 человека меньше чем  в 2023 году).  </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Наиболее сильной текучести кадров подвержены: отдел государственного строительного надзора, котлонадзора и грузоподъемных </w:t>
      </w:r>
      <w:r w:rsidR="00CF5C6A" w:rsidRPr="00BC6C3B">
        <w:rPr>
          <w:rFonts w:ascii="Times New Roman" w:hAnsi="Times New Roman" w:cs="Times New Roman"/>
          <w:sz w:val="26"/>
          <w:szCs w:val="26"/>
        </w:rPr>
        <w:t>механизмов; отдел</w:t>
      </w:r>
      <w:r w:rsidRPr="00BC6C3B">
        <w:rPr>
          <w:rFonts w:ascii="Times New Roman" w:hAnsi="Times New Roman" w:cs="Times New Roman"/>
          <w:sz w:val="26"/>
          <w:szCs w:val="26"/>
        </w:rPr>
        <w:t xml:space="preserve"> </w:t>
      </w:r>
      <w:r w:rsidRPr="00BC6C3B">
        <w:rPr>
          <w:rFonts w:ascii="Times New Roman" w:hAnsi="Times New Roman" w:cs="Times New Roman"/>
          <w:sz w:val="26"/>
          <w:szCs w:val="26"/>
        </w:rPr>
        <w:br/>
        <w:t>по надзору за объектами нефтегазодобывающего и химического комплекса.</w:t>
      </w:r>
    </w:p>
    <w:p w:rsidR="00480FD5" w:rsidRPr="00BC6C3B" w:rsidRDefault="00CF5C6A"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Факторами,</w:t>
      </w:r>
      <w:r w:rsidR="00480FD5" w:rsidRPr="00BC6C3B">
        <w:rPr>
          <w:rFonts w:ascii="Times New Roman" w:hAnsi="Times New Roman" w:cs="Times New Roman"/>
          <w:sz w:val="26"/>
          <w:szCs w:val="26"/>
        </w:rPr>
        <w:t xml:space="preserve"> негативно влияющими на комплектование Управления </w:t>
      </w:r>
      <w:r w:rsidRPr="00BC6C3B">
        <w:rPr>
          <w:rFonts w:ascii="Times New Roman" w:hAnsi="Times New Roman" w:cs="Times New Roman"/>
          <w:sz w:val="26"/>
          <w:szCs w:val="26"/>
        </w:rPr>
        <w:t>кадрами,</w:t>
      </w:r>
      <w:r w:rsidR="00480FD5" w:rsidRPr="00BC6C3B">
        <w:rPr>
          <w:rFonts w:ascii="Times New Roman" w:hAnsi="Times New Roman" w:cs="Times New Roman"/>
          <w:sz w:val="26"/>
          <w:szCs w:val="26"/>
        </w:rPr>
        <w:t xml:space="preserve"> являются: </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 - одним из основных факторов является низкий уровень заработной платы федеральных государственных служащих в сравнении с заработной платой </w:t>
      </w:r>
      <w:r w:rsidRPr="00BC6C3B">
        <w:rPr>
          <w:rFonts w:ascii="Times New Roman" w:hAnsi="Times New Roman" w:cs="Times New Roman"/>
          <w:sz w:val="26"/>
          <w:szCs w:val="26"/>
        </w:rPr>
        <w:br/>
        <w:t xml:space="preserve">в государственных органах исполнительной власти субъекта РФ (в данном случае Сахалинской области), в промышленности и коммерческих организациях.  Требуемые Управлению квалифицированные кадры (строители, энергетики, горняки, нефтяники) в основном стремятся устроиться на другие предприятия на хорошо оплачиваемую работу;  </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 высокие квалификационные и профессиональные требования </w:t>
      </w:r>
      <w:r w:rsidRPr="00BC6C3B">
        <w:rPr>
          <w:rFonts w:ascii="Times New Roman" w:hAnsi="Times New Roman" w:cs="Times New Roman"/>
          <w:sz w:val="26"/>
          <w:szCs w:val="26"/>
        </w:rPr>
        <w:br/>
        <w:t>к федеральным государственным гражданским служащим;</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большой объем работы, повышенная требовательность к выполнению должностных обязанностей;</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 - ответственность федерального гражданского служащего;</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ограничения и запреты, связанные с прохождением государственной службой (статья 16, статья 17 ФЗ РФ от 27.07.2004г №79-ФЗ) и при этом низкая заработная плата;</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 отсутствие социальной защиты и гарантий федеральных гражданских служащих: не предоставляется жилье, нет санаторно-курортного лечения, </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не выделяются средства для организации летнего отдыха детей. </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Вот те причины, по которым не стремятся к устройству на вакантные должности федеральной государственной службы.</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Государственные гражданские служащие по состоянию на 31 декабря 2024 года  распределены по возрасту следующим образом:</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w:t>
      </w:r>
      <w:r w:rsidRPr="00BC6C3B">
        <w:rPr>
          <w:rFonts w:ascii="Times New Roman" w:hAnsi="Times New Roman" w:cs="Times New Roman"/>
          <w:sz w:val="26"/>
          <w:szCs w:val="26"/>
        </w:rPr>
        <w:tab/>
        <w:t>до 30 лет –  7 человек (16,2 %);</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w:t>
      </w:r>
      <w:r w:rsidRPr="00BC6C3B">
        <w:rPr>
          <w:rFonts w:ascii="Times New Roman" w:hAnsi="Times New Roman" w:cs="Times New Roman"/>
          <w:sz w:val="26"/>
          <w:szCs w:val="26"/>
        </w:rPr>
        <w:tab/>
        <w:t>от 31 до 40 лет – 18 человек (33,3%);</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w:t>
      </w:r>
      <w:r w:rsidRPr="00BC6C3B">
        <w:rPr>
          <w:rFonts w:ascii="Times New Roman" w:hAnsi="Times New Roman" w:cs="Times New Roman"/>
          <w:sz w:val="26"/>
          <w:szCs w:val="26"/>
        </w:rPr>
        <w:tab/>
        <w:t>от 41 до 50 лет –  8 человек (14,8%);</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w:t>
      </w:r>
      <w:r w:rsidRPr="00BC6C3B">
        <w:rPr>
          <w:rFonts w:ascii="Times New Roman" w:hAnsi="Times New Roman" w:cs="Times New Roman"/>
          <w:sz w:val="26"/>
          <w:szCs w:val="26"/>
        </w:rPr>
        <w:tab/>
        <w:t>от 51 до 60 лет – 7 человек (16,2%);</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w:t>
      </w:r>
      <w:r w:rsidRPr="00BC6C3B">
        <w:rPr>
          <w:rFonts w:ascii="Times New Roman" w:hAnsi="Times New Roman" w:cs="Times New Roman"/>
          <w:sz w:val="26"/>
          <w:szCs w:val="26"/>
        </w:rPr>
        <w:tab/>
        <w:t>свыше 60 лет    –  6  человека (11%).</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Таким образом, средний возраст государственных гражданских служащих </w:t>
      </w:r>
      <w:r w:rsidRPr="00BC6C3B">
        <w:rPr>
          <w:rFonts w:ascii="Times New Roman" w:hAnsi="Times New Roman" w:cs="Times New Roman"/>
          <w:sz w:val="26"/>
          <w:szCs w:val="26"/>
        </w:rPr>
        <w:br/>
        <w:t xml:space="preserve">в управлении – 36  лет  (в 2023 году средний возраст составлял 41 год;  в 2022 – 42,2, года).           </w:t>
      </w:r>
    </w:p>
    <w:p w:rsidR="00480FD5" w:rsidRPr="00BC6C3B" w:rsidRDefault="00480FD5" w:rsidP="00744B21">
      <w:pPr>
        <w:widowControl/>
        <w:spacing w:line="276" w:lineRule="auto"/>
        <w:jc w:val="both"/>
        <w:rPr>
          <w:rFonts w:ascii="Times New Roman" w:hAnsi="Times New Roman" w:cs="Times New Roman"/>
          <w:sz w:val="26"/>
          <w:szCs w:val="26"/>
        </w:rPr>
      </w:pPr>
      <w:r w:rsidRPr="00BC6C3B">
        <w:rPr>
          <w:rFonts w:ascii="Times New Roman" w:hAnsi="Times New Roman" w:cs="Times New Roman"/>
          <w:sz w:val="26"/>
          <w:szCs w:val="26"/>
        </w:rPr>
        <w:t xml:space="preserve">          Стаж государственной службы государственных  гражданских служащих </w:t>
      </w:r>
    </w:p>
    <w:p w:rsidR="00480FD5" w:rsidRPr="00BC6C3B" w:rsidRDefault="00480FD5" w:rsidP="00744B21">
      <w:pPr>
        <w:widowControl/>
        <w:spacing w:line="276" w:lineRule="auto"/>
        <w:jc w:val="both"/>
        <w:rPr>
          <w:rFonts w:ascii="Times New Roman" w:hAnsi="Times New Roman" w:cs="Times New Roman"/>
          <w:sz w:val="26"/>
          <w:szCs w:val="26"/>
        </w:rPr>
      </w:pPr>
      <w:r w:rsidRPr="00BC6C3B">
        <w:rPr>
          <w:rFonts w:ascii="Times New Roman" w:hAnsi="Times New Roman" w:cs="Times New Roman"/>
          <w:sz w:val="26"/>
          <w:szCs w:val="26"/>
        </w:rPr>
        <w:t>составляет:</w:t>
      </w:r>
    </w:p>
    <w:p w:rsidR="00480FD5" w:rsidRPr="00BC6C3B" w:rsidRDefault="00480FD5" w:rsidP="00744B21">
      <w:pPr>
        <w:widowControl/>
        <w:spacing w:line="276" w:lineRule="auto"/>
        <w:jc w:val="both"/>
        <w:rPr>
          <w:rFonts w:ascii="Times New Roman" w:hAnsi="Times New Roman" w:cs="Times New Roman"/>
          <w:sz w:val="26"/>
          <w:szCs w:val="26"/>
        </w:rPr>
      </w:pPr>
      <w:r w:rsidRPr="00BC6C3B">
        <w:rPr>
          <w:rFonts w:ascii="Times New Roman" w:hAnsi="Times New Roman" w:cs="Times New Roman"/>
          <w:sz w:val="26"/>
          <w:szCs w:val="26"/>
        </w:rPr>
        <w:t>- меньше 1 года – 2 человека</w:t>
      </w:r>
    </w:p>
    <w:p w:rsidR="00480FD5" w:rsidRPr="00BC6C3B" w:rsidRDefault="00480FD5" w:rsidP="00744B21">
      <w:pPr>
        <w:widowControl/>
        <w:spacing w:line="276" w:lineRule="auto"/>
        <w:jc w:val="both"/>
        <w:rPr>
          <w:rFonts w:ascii="Times New Roman" w:hAnsi="Times New Roman" w:cs="Times New Roman"/>
          <w:sz w:val="26"/>
          <w:szCs w:val="26"/>
        </w:rPr>
      </w:pPr>
      <w:r w:rsidRPr="00BC6C3B">
        <w:rPr>
          <w:rFonts w:ascii="Times New Roman" w:hAnsi="Times New Roman" w:cs="Times New Roman"/>
          <w:sz w:val="26"/>
          <w:szCs w:val="26"/>
        </w:rPr>
        <w:t>- от 1 года до 5 лет – 15 человек</w:t>
      </w:r>
    </w:p>
    <w:p w:rsidR="00480FD5" w:rsidRPr="00BC6C3B" w:rsidRDefault="00480FD5" w:rsidP="00744B21">
      <w:pPr>
        <w:widowControl/>
        <w:spacing w:line="276" w:lineRule="auto"/>
        <w:jc w:val="both"/>
        <w:rPr>
          <w:rFonts w:ascii="Times New Roman" w:hAnsi="Times New Roman" w:cs="Times New Roman"/>
          <w:sz w:val="26"/>
          <w:szCs w:val="26"/>
        </w:rPr>
      </w:pPr>
      <w:r w:rsidRPr="00BC6C3B">
        <w:rPr>
          <w:rFonts w:ascii="Times New Roman" w:hAnsi="Times New Roman" w:cs="Times New Roman"/>
          <w:sz w:val="26"/>
          <w:szCs w:val="26"/>
        </w:rPr>
        <w:t>- от 5 до 10 лет – 9 человек</w:t>
      </w:r>
    </w:p>
    <w:p w:rsidR="00480FD5" w:rsidRPr="00BC6C3B" w:rsidRDefault="00480FD5" w:rsidP="00744B21">
      <w:pPr>
        <w:widowControl/>
        <w:spacing w:line="276" w:lineRule="auto"/>
        <w:jc w:val="both"/>
        <w:rPr>
          <w:rFonts w:ascii="Times New Roman" w:hAnsi="Times New Roman" w:cs="Times New Roman"/>
          <w:sz w:val="26"/>
          <w:szCs w:val="26"/>
        </w:rPr>
      </w:pPr>
      <w:r w:rsidRPr="00BC6C3B">
        <w:rPr>
          <w:rFonts w:ascii="Times New Roman" w:hAnsi="Times New Roman" w:cs="Times New Roman"/>
          <w:sz w:val="26"/>
          <w:szCs w:val="26"/>
        </w:rPr>
        <w:lastRenderedPageBreak/>
        <w:t>- от 10 до 15 лет – 10 человек</w:t>
      </w:r>
    </w:p>
    <w:p w:rsidR="00480FD5" w:rsidRPr="00BC6C3B" w:rsidRDefault="00480FD5" w:rsidP="00744B21">
      <w:pPr>
        <w:widowControl/>
        <w:spacing w:line="276" w:lineRule="auto"/>
        <w:jc w:val="both"/>
        <w:rPr>
          <w:rFonts w:ascii="Times New Roman" w:hAnsi="Times New Roman" w:cs="Times New Roman"/>
          <w:sz w:val="26"/>
          <w:szCs w:val="26"/>
        </w:rPr>
      </w:pPr>
      <w:r w:rsidRPr="00BC6C3B">
        <w:rPr>
          <w:rFonts w:ascii="Times New Roman" w:hAnsi="Times New Roman" w:cs="Times New Roman"/>
          <w:sz w:val="26"/>
          <w:szCs w:val="26"/>
        </w:rPr>
        <w:t>свыше 15 лет – 10 человек.</w:t>
      </w:r>
    </w:p>
    <w:p w:rsidR="00480FD5" w:rsidRPr="00BC6C3B" w:rsidRDefault="00480FD5" w:rsidP="00744B21">
      <w:pPr>
        <w:widowControl/>
        <w:spacing w:line="276" w:lineRule="auto"/>
        <w:jc w:val="both"/>
        <w:rPr>
          <w:rFonts w:ascii="Times New Roman" w:hAnsi="Times New Roman" w:cs="Times New Roman"/>
          <w:sz w:val="26"/>
          <w:szCs w:val="26"/>
        </w:rPr>
      </w:pPr>
      <w:r w:rsidRPr="00BC6C3B">
        <w:rPr>
          <w:rFonts w:ascii="Times New Roman" w:hAnsi="Times New Roman" w:cs="Times New Roman"/>
          <w:sz w:val="26"/>
          <w:szCs w:val="26"/>
        </w:rPr>
        <w:t xml:space="preserve">         В </w:t>
      </w:r>
      <w:r w:rsidR="00CF5C6A" w:rsidRPr="00BC6C3B">
        <w:rPr>
          <w:rFonts w:ascii="Times New Roman" w:hAnsi="Times New Roman" w:cs="Times New Roman"/>
          <w:sz w:val="26"/>
          <w:szCs w:val="26"/>
        </w:rPr>
        <w:t>течение 2024 года</w:t>
      </w:r>
      <w:r w:rsidRPr="00BC6C3B">
        <w:rPr>
          <w:rFonts w:ascii="Times New Roman" w:hAnsi="Times New Roman" w:cs="Times New Roman"/>
          <w:sz w:val="26"/>
          <w:szCs w:val="26"/>
        </w:rPr>
        <w:t xml:space="preserve">   в </w:t>
      </w:r>
      <w:r w:rsidR="00CF5C6A" w:rsidRPr="00BC6C3B">
        <w:rPr>
          <w:rFonts w:ascii="Times New Roman" w:hAnsi="Times New Roman" w:cs="Times New Roman"/>
          <w:sz w:val="26"/>
          <w:szCs w:val="26"/>
        </w:rPr>
        <w:t>Управлении, согласно статьи 59</w:t>
      </w:r>
      <w:r w:rsidRPr="00BC6C3B">
        <w:rPr>
          <w:rFonts w:ascii="Times New Roman" w:hAnsi="Times New Roman" w:cs="Times New Roman"/>
          <w:sz w:val="26"/>
          <w:szCs w:val="26"/>
        </w:rPr>
        <w:t xml:space="preserve"> Федерального закона </w:t>
      </w:r>
      <w:r w:rsidR="00CF5C6A" w:rsidRPr="00BC6C3B">
        <w:rPr>
          <w:rFonts w:ascii="Times New Roman" w:hAnsi="Times New Roman" w:cs="Times New Roman"/>
          <w:sz w:val="26"/>
          <w:szCs w:val="26"/>
        </w:rPr>
        <w:t>от 24.07.2004</w:t>
      </w:r>
      <w:r w:rsidRPr="00BC6C3B">
        <w:rPr>
          <w:rFonts w:ascii="Times New Roman" w:hAnsi="Times New Roman" w:cs="Times New Roman"/>
          <w:sz w:val="26"/>
          <w:szCs w:val="26"/>
        </w:rPr>
        <w:t xml:space="preserve"> года № 79-</w:t>
      </w:r>
      <w:r w:rsidR="00CF5C6A" w:rsidRPr="00BC6C3B">
        <w:rPr>
          <w:rFonts w:ascii="Times New Roman" w:hAnsi="Times New Roman" w:cs="Times New Roman"/>
          <w:sz w:val="26"/>
          <w:szCs w:val="26"/>
        </w:rPr>
        <w:t>ФЗ проведены</w:t>
      </w:r>
      <w:r w:rsidRPr="00BC6C3B">
        <w:rPr>
          <w:rFonts w:ascii="Times New Roman" w:hAnsi="Times New Roman" w:cs="Times New Roman"/>
          <w:sz w:val="26"/>
          <w:szCs w:val="26"/>
        </w:rPr>
        <w:t xml:space="preserve"> 4 служебные </w:t>
      </w:r>
      <w:r w:rsidR="00CF5C6A" w:rsidRPr="00BC6C3B">
        <w:rPr>
          <w:rFonts w:ascii="Times New Roman" w:hAnsi="Times New Roman" w:cs="Times New Roman"/>
          <w:sz w:val="26"/>
          <w:szCs w:val="26"/>
        </w:rPr>
        <w:t>проверки по</w:t>
      </w:r>
      <w:r w:rsidRPr="00BC6C3B">
        <w:rPr>
          <w:rFonts w:ascii="Times New Roman" w:hAnsi="Times New Roman" w:cs="Times New Roman"/>
          <w:sz w:val="26"/>
          <w:szCs w:val="26"/>
        </w:rPr>
        <w:t xml:space="preserve"> фактам совершения   гражданскими служащими дисциплинарных проступков.  Привлекались к дисциплинарной ответственности за ненадлежащее исполнение должностных обязанностей  в виде выговора  - 1 человек,   (главный государственный инспектор).</w:t>
      </w:r>
      <w:r w:rsidRPr="00BC6C3B">
        <w:rPr>
          <w:rFonts w:ascii="Times New Roman" w:hAnsi="Times New Roman" w:cs="Times New Roman"/>
          <w:color w:val="C0504D"/>
          <w:sz w:val="26"/>
          <w:szCs w:val="26"/>
        </w:rPr>
        <w:t xml:space="preserve"> </w:t>
      </w:r>
      <w:r w:rsidRPr="00BC6C3B">
        <w:rPr>
          <w:rFonts w:ascii="Times New Roman" w:hAnsi="Times New Roman" w:cs="Times New Roman"/>
          <w:sz w:val="26"/>
          <w:szCs w:val="26"/>
        </w:rPr>
        <w:t xml:space="preserve"> </w:t>
      </w:r>
    </w:p>
    <w:p w:rsidR="00480FD5" w:rsidRPr="00BC6C3B" w:rsidRDefault="00480FD5" w:rsidP="00744B21">
      <w:pPr>
        <w:widowControl/>
        <w:spacing w:line="276" w:lineRule="auto"/>
        <w:jc w:val="both"/>
        <w:rPr>
          <w:rFonts w:ascii="Times New Roman" w:hAnsi="Times New Roman" w:cs="Times New Roman"/>
          <w:sz w:val="26"/>
          <w:szCs w:val="26"/>
        </w:rPr>
      </w:pPr>
      <w:r w:rsidRPr="00BC6C3B">
        <w:rPr>
          <w:rFonts w:ascii="Times New Roman" w:hAnsi="Times New Roman" w:cs="Times New Roman"/>
          <w:sz w:val="26"/>
          <w:szCs w:val="26"/>
        </w:rPr>
        <w:t xml:space="preserve">(в 2023 году проведено 6 служебных </w:t>
      </w:r>
      <w:r w:rsidR="00CF5C6A" w:rsidRPr="00BC6C3B">
        <w:rPr>
          <w:rFonts w:ascii="Times New Roman" w:hAnsi="Times New Roman" w:cs="Times New Roman"/>
          <w:sz w:val="26"/>
          <w:szCs w:val="26"/>
        </w:rPr>
        <w:t>проверок: замечания</w:t>
      </w:r>
      <w:r w:rsidRPr="00BC6C3B">
        <w:rPr>
          <w:rFonts w:ascii="Times New Roman" w:hAnsi="Times New Roman" w:cs="Times New Roman"/>
          <w:sz w:val="26"/>
          <w:szCs w:val="26"/>
        </w:rPr>
        <w:t xml:space="preserve"> - 2 человека, </w:t>
      </w:r>
      <w:r w:rsidRPr="00BC6C3B">
        <w:rPr>
          <w:rFonts w:ascii="Times New Roman" w:hAnsi="Times New Roman" w:cs="Times New Roman"/>
          <w:sz w:val="26"/>
          <w:szCs w:val="26"/>
        </w:rPr>
        <w:br/>
        <w:t xml:space="preserve">из </w:t>
      </w:r>
      <w:r w:rsidR="00CF5C6A" w:rsidRPr="00BC6C3B">
        <w:rPr>
          <w:rFonts w:ascii="Times New Roman" w:hAnsi="Times New Roman" w:cs="Times New Roman"/>
          <w:sz w:val="26"/>
          <w:szCs w:val="26"/>
        </w:rPr>
        <w:t>них: 1</w:t>
      </w:r>
      <w:r w:rsidRPr="00BC6C3B">
        <w:rPr>
          <w:rFonts w:ascii="Times New Roman" w:hAnsi="Times New Roman" w:cs="Times New Roman"/>
          <w:sz w:val="26"/>
          <w:szCs w:val="26"/>
        </w:rPr>
        <w:t xml:space="preserve"> – начальник отдела, 1 – главный государственный инспектор </w:t>
      </w:r>
      <w:r w:rsidR="00CF5C6A" w:rsidRPr="00BC6C3B">
        <w:rPr>
          <w:rFonts w:ascii="Times New Roman" w:hAnsi="Times New Roman" w:cs="Times New Roman"/>
          <w:sz w:val="26"/>
          <w:szCs w:val="26"/>
        </w:rPr>
        <w:t>состав; в</w:t>
      </w:r>
      <w:r w:rsidRPr="00BC6C3B">
        <w:rPr>
          <w:rFonts w:ascii="Times New Roman" w:hAnsi="Times New Roman" w:cs="Times New Roman"/>
          <w:sz w:val="26"/>
          <w:szCs w:val="26"/>
        </w:rPr>
        <w:t xml:space="preserve"> 2022 году проведено 18 служебных </w:t>
      </w:r>
      <w:r w:rsidR="00CF5C6A" w:rsidRPr="00BC6C3B">
        <w:rPr>
          <w:rFonts w:ascii="Times New Roman" w:hAnsi="Times New Roman" w:cs="Times New Roman"/>
          <w:sz w:val="26"/>
          <w:szCs w:val="26"/>
        </w:rPr>
        <w:t>проверок, привлекались</w:t>
      </w:r>
      <w:r w:rsidRPr="00BC6C3B">
        <w:rPr>
          <w:rFonts w:ascii="Times New Roman" w:hAnsi="Times New Roman" w:cs="Times New Roman"/>
          <w:sz w:val="26"/>
          <w:szCs w:val="26"/>
        </w:rPr>
        <w:t xml:space="preserve"> </w:t>
      </w:r>
      <w:r w:rsidRPr="00BC6C3B">
        <w:rPr>
          <w:rFonts w:ascii="Times New Roman" w:hAnsi="Times New Roman" w:cs="Times New Roman"/>
          <w:sz w:val="26"/>
          <w:szCs w:val="26"/>
        </w:rPr>
        <w:br/>
        <w:t xml:space="preserve">к дисциплинарной ответственности 2 государственных служащих, из </w:t>
      </w:r>
      <w:r w:rsidR="00CF5C6A" w:rsidRPr="00BC6C3B">
        <w:rPr>
          <w:rFonts w:ascii="Times New Roman" w:hAnsi="Times New Roman" w:cs="Times New Roman"/>
          <w:sz w:val="26"/>
          <w:szCs w:val="26"/>
        </w:rPr>
        <w:t>них: в</w:t>
      </w:r>
      <w:r w:rsidRPr="00BC6C3B">
        <w:rPr>
          <w:rFonts w:ascii="Times New Roman" w:hAnsi="Times New Roman" w:cs="Times New Roman"/>
          <w:sz w:val="26"/>
          <w:szCs w:val="26"/>
        </w:rPr>
        <w:t xml:space="preserve"> виде </w:t>
      </w:r>
      <w:r w:rsidR="00CF5C6A" w:rsidRPr="00BC6C3B">
        <w:rPr>
          <w:rFonts w:ascii="Times New Roman" w:hAnsi="Times New Roman" w:cs="Times New Roman"/>
          <w:sz w:val="26"/>
          <w:szCs w:val="26"/>
        </w:rPr>
        <w:t>выговора -</w:t>
      </w:r>
      <w:r w:rsidRPr="00BC6C3B">
        <w:rPr>
          <w:rFonts w:ascii="Times New Roman" w:hAnsi="Times New Roman" w:cs="Times New Roman"/>
          <w:sz w:val="26"/>
          <w:szCs w:val="26"/>
        </w:rPr>
        <w:t xml:space="preserve"> 1 </w:t>
      </w:r>
      <w:r w:rsidR="00CF5C6A" w:rsidRPr="00BC6C3B">
        <w:rPr>
          <w:rFonts w:ascii="Times New Roman" w:hAnsi="Times New Roman" w:cs="Times New Roman"/>
          <w:sz w:val="26"/>
          <w:szCs w:val="26"/>
        </w:rPr>
        <w:t>человек, (</w:t>
      </w:r>
      <w:r w:rsidRPr="00BC6C3B">
        <w:rPr>
          <w:rFonts w:ascii="Times New Roman" w:hAnsi="Times New Roman" w:cs="Times New Roman"/>
          <w:sz w:val="26"/>
          <w:szCs w:val="26"/>
        </w:rPr>
        <w:t>начальник отдела); в виде замечания – 1 человек (государственный инспектор).</w:t>
      </w:r>
    </w:p>
    <w:p w:rsidR="00480FD5" w:rsidRPr="00BC6C3B" w:rsidRDefault="00480FD5" w:rsidP="00744B21">
      <w:pPr>
        <w:widowControl/>
        <w:spacing w:line="276" w:lineRule="auto"/>
        <w:jc w:val="both"/>
        <w:rPr>
          <w:rFonts w:ascii="Times New Roman" w:hAnsi="Times New Roman" w:cs="Times New Roman"/>
          <w:sz w:val="26"/>
          <w:szCs w:val="26"/>
        </w:rPr>
      </w:pPr>
      <w:r w:rsidRPr="00BC6C3B">
        <w:rPr>
          <w:rFonts w:ascii="Times New Roman" w:hAnsi="Times New Roman" w:cs="Times New Roman"/>
          <w:sz w:val="26"/>
          <w:szCs w:val="26"/>
        </w:rPr>
        <w:t xml:space="preserve">       В управлении утверждена комиссия по соблюдению требований </w:t>
      </w:r>
      <w:r w:rsidRPr="00BC6C3B">
        <w:rPr>
          <w:rFonts w:ascii="Times New Roman" w:hAnsi="Times New Roman" w:cs="Times New Roman"/>
          <w:sz w:val="26"/>
          <w:szCs w:val="26"/>
        </w:rPr>
        <w:br/>
        <w:t xml:space="preserve">к служебному поведению федеральных гражданских служащих </w:t>
      </w:r>
      <w:r w:rsidRPr="00BC6C3B">
        <w:rPr>
          <w:rFonts w:ascii="Times New Roman" w:hAnsi="Times New Roman" w:cs="Times New Roman"/>
          <w:sz w:val="26"/>
          <w:szCs w:val="26"/>
        </w:rPr>
        <w:br/>
        <w:t>и урегулированию конфликта интересов (далее – Комиссия).    В управлении утверждена форма уведомления об ограничениях государственного гражданского служащего, увольняемого с государственной гражданской службы.</w:t>
      </w:r>
    </w:p>
    <w:p w:rsidR="00480FD5" w:rsidRPr="00BC6C3B" w:rsidRDefault="00480FD5" w:rsidP="00744B21">
      <w:pPr>
        <w:widowControl/>
        <w:spacing w:line="276" w:lineRule="auto"/>
        <w:jc w:val="both"/>
        <w:rPr>
          <w:rFonts w:ascii="Times New Roman" w:hAnsi="Times New Roman" w:cs="Times New Roman"/>
          <w:sz w:val="26"/>
          <w:szCs w:val="26"/>
        </w:rPr>
      </w:pPr>
      <w:r w:rsidRPr="00BC6C3B">
        <w:rPr>
          <w:rFonts w:ascii="Times New Roman" w:hAnsi="Times New Roman" w:cs="Times New Roman"/>
          <w:color w:val="FF0000"/>
          <w:sz w:val="26"/>
          <w:szCs w:val="26"/>
        </w:rPr>
        <w:t xml:space="preserve">     </w:t>
      </w:r>
      <w:r w:rsidRPr="00BC6C3B">
        <w:rPr>
          <w:rFonts w:ascii="Times New Roman" w:hAnsi="Times New Roman" w:cs="Times New Roman"/>
          <w:sz w:val="26"/>
          <w:szCs w:val="26"/>
        </w:rPr>
        <w:t xml:space="preserve">За 12 месяцев 2024 года состоялось 2 заседания  Комиссии:        </w:t>
      </w:r>
    </w:p>
    <w:p w:rsidR="00480FD5" w:rsidRPr="00BC6C3B" w:rsidRDefault="00480FD5" w:rsidP="00744B21">
      <w:pPr>
        <w:widowControl/>
        <w:numPr>
          <w:ilvl w:val="0"/>
          <w:numId w:val="2"/>
        </w:numPr>
        <w:tabs>
          <w:tab w:val="left" w:pos="993"/>
        </w:tabs>
        <w:spacing w:line="276" w:lineRule="auto"/>
        <w:ind w:left="0"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рассмотрение вопроса о возможности замещения должности </w:t>
      </w:r>
      <w:r w:rsidRPr="00BC6C3B">
        <w:rPr>
          <w:rFonts w:ascii="Times New Roman" w:hAnsi="Times New Roman" w:cs="Times New Roman"/>
          <w:sz w:val="26"/>
          <w:szCs w:val="26"/>
        </w:rPr>
        <w:br/>
        <w:t xml:space="preserve">и выполнении работ в коммерческих и некоммерческих организациях гражданским служащим, уволенным с государственной гражданской службы – 2  решения отказать в трудоустройстве; </w:t>
      </w:r>
    </w:p>
    <w:p w:rsidR="00480FD5" w:rsidRPr="00BC6C3B" w:rsidRDefault="00480FD5" w:rsidP="00744B21">
      <w:pPr>
        <w:widowControl/>
        <w:spacing w:line="276" w:lineRule="auto"/>
        <w:jc w:val="both"/>
        <w:rPr>
          <w:rFonts w:ascii="Times New Roman" w:hAnsi="Times New Roman" w:cs="Times New Roman"/>
          <w:sz w:val="26"/>
          <w:szCs w:val="26"/>
        </w:rPr>
      </w:pPr>
      <w:r w:rsidRPr="00BC6C3B">
        <w:rPr>
          <w:rFonts w:ascii="Times New Roman" w:hAnsi="Times New Roman" w:cs="Times New Roman"/>
          <w:color w:val="C0504D"/>
          <w:sz w:val="26"/>
          <w:szCs w:val="26"/>
        </w:rPr>
        <w:t xml:space="preserve">      </w:t>
      </w:r>
      <w:r w:rsidRPr="00BC6C3B">
        <w:rPr>
          <w:rFonts w:ascii="Times New Roman" w:hAnsi="Times New Roman" w:cs="Times New Roman"/>
          <w:sz w:val="26"/>
          <w:szCs w:val="26"/>
        </w:rPr>
        <w:t>(За этот же период  в 2023 году -  4 заседания Комиссии; в 2022 года  состоялось -  4 заседания Комиссии).</w:t>
      </w:r>
    </w:p>
    <w:p w:rsidR="00480FD5" w:rsidRPr="00BC6C3B" w:rsidRDefault="00480FD5" w:rsidP="00744B21">
      <w:pPr>
        <w:widowControl/>
        <w:spacing w:line="276" w:lineRule="auto"/>
        <w:jc w:val="both"/>
        <w:rPr>
          <w:rFonts w:ascii="Times New Roman" w:hAnsi="Times New Roman" w:cs="Times New Roman"/>
          <w:sz w:val="26"/>
          <w:szCs w:val="26"/>
        </w:rPr>
      </w:pPr>
      <w:r w:rsidRPr="00BC6C3B">
        <w:rPr>
          <w:rFonts w:ascii="Times New Roman" w:hAnsi="Times New Roman" w:cs="Times New Roman"/>
          <w:sz w:val="26"/>
          <w:szCs w:val="26"/>
        </w:rPr>
        <w:t xml:space="preserve">        Всего было составлено 18 заключений о соблюдении государственными служащими  требований статьи 12  273-ФЗ «О противодействии коррупции» (ограничения, налагаемые на гражданина, замещавшего должность государственной или муниципальной службы, при заключении им трудового </w:t>
      </w:r>
      <w:r w:rsidRPr="00BC6C3B">
        <w:rPr>
          <w:rFonts w:ascii="Times New Roman" w:hAnsi="Times New Roman" w:cs="Times New Roman"/>
          <w:sz w:val="26"/>
          <w:szCs w:val="26"/>
        </w:rPr>
        <w:br/>
        <w:t xml:space="preserve">или гражданско-правового договора). </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В период декларационной кампании был организован прием Сведений </w:t>
      </w:r>
      <w:r w:rsidRPr="00BC6C3B">
        <w:rPr>
          <w:rFonts w:ascii="Times New Roman" w:hAnsi="Times New Roman" w:cs="Times New Roman"/>
          <w:sz w:val="26"/>
          <w:szCs w:val="26"/>
        </w:rPr>
        <w:br/>
        <w:t xml:space="preserve">о доходах, проведение анализа представленных сведений, проверочных мероприятий. Проведена проверка соответствия расходов государственного гражданского служащего. В результате проверки не выявлены обстоятельства, свидетельствующие о несоответствии расходов его доходам.  </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Проведено 4 семинара с государственными гражданскими служащими </w:t>
      </w:r>
      <w:r w:rsidRPr="00BC6C3B">
        <w:rPr>
          <w:rFonts w:ascii="Times New Roman" w:hAnsi="Times New Roman" w:cs="Times New Roman"/>
          <w:sz w:val="26"/>
          <w:szCs w:val="26"/>
        </w:rPr>
        <w:br/>
        <w:t>по вопросам соблюдения требований нормативно-правовых актов антикоррупционной направленности и предотвращению коррупционных правонарушений.</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lastRenderedPageBreak/>
        <w:t>Проведено 1 совещание в форме «круглого стола» с представителями поднадзорных организаций, на которых обсуждались вопросы о соблюдении антикоррупционного законодательства при взаимодействии с Ростехнадзором.</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Должностными лицами кадрового подразделения, ответственными за работу по противодействию коррупции на постоянной основе проводится ознакомление работников с изменениями в законодательстве по противодействию коррупции, </w:t>
      </w:r>
      <w:r w:rsidRPr="00BC6C3B">
        <w:rPr>
          <w:rFonts w:ascii="Times New Roman" w:hAnsi="Times New Roman" w:cs="Times New Roman"/>
          <w:sz w:val="26"/>
          <w:szCs w:val="26"/>
        </w:rPr>
        <w:br/>
        <w:t xml:space="preserve">а также проводится разъяснительная работа по всем вопросам, возникающим </w:t>
      </w:r>
      <w:r w:rsidRPr="00BC6C3B">
        <w:rPr>
          <w:rFonts w:ascii="Times New Roman" w:hAnsi="Times New Roman" w:cs="Times New Roman"/>
          <w:sz w:val="26"/>
          <w:szCs w:val="26"/>
        </w:rPr>
        <w:br/>
        <w:t>при исполнении своих должностных обязанностей.</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За 12  месяцев 2024   года   дополнительное  профессиональное образование получили  17 государственных гражданских служащих по 22 программам  повышения квалификации, в том числе - 3 человека по очной форме обучения.</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(за   2023   год   дополнительное  профессиональное образование получили  - 33 человека;  в    2022  получали дополнительное профессиональное образование -  14 человек).</w:t>
      </w:r>
    </w:p>
    <w:p w:rsidR="00480FD5" w:rsidRPr="00BC6C3B" w:rsidRDefault="00480FD5" w:rsidP="00744B21">
      <w:pPr>
        <w:widowControl/>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Согласно плана проведения семинаров (совещаний) с работниками </w:t>
      </w:r>
      <w:r w:rsidR="00CF5C6A" w:rsidRPr="00BC6C3B">
        <w:rPr>
          <w:rFonts w:ascii="Times New Roman" w:hAnsi="Times New Roman" w:cs="Times New Roman"/>
          <w:sz w:val="26"/>
          <w:szCs w:val="26"/>
        </w:rPr>
        <w:t>территориальных органов</w:t>
      </w:r>
      <w:r w:rsidRPr="00BC6C3B">
        <w:rPr>
          <w:rFonts w:ascii="Times New Roman" w:hAnsi="Times New Roman" w:cs="Times New Roman"/>
          <w:sz w:val="26"/>
          <w:szCs w:val="26"/>
        </w:rPr>
        <w:t xml:space="preserve"> </w:t>
      </w:r>
      <w:r w:rsidR="00CF5C6A" w:rsidRPr="00BC6C3B">
        <w:rPr>
          <w:rFonts w:ascii="Times New Roman" w:hAnsi="Times New Roman" w:cs="Times New Roman"/>
          <w:sz w:val="26"/>
          <w:szCs w:val="26"/>
        </w:rPr>
        <w:t>Ростехнадзора приняли</w:t>
      </w:r>
      <w:r w:rsidRPr="00BC6C3B">
        <w:rPr>
          <w:rFonts w:ascii="Times New Roman" w:hAnsi="Times New Roman" w:cs="Times New Roman"/>
          <w:sz w:val="26"/>
          <w:szCs w:val="26"/>
        </w:rPr>
        <w:t xml:space="preserve"> участие в работе семинаров </w:t>
      </w:r>
      <w:r w:rsidRPr="00BC6C3B">
        <w:rPr>
          <w:rFonts w:ascii="Times New Roman" w:hAnsi="Times New Roman" w:cs="Times New Roman"/>
          <w:sz w:val="26"/>
          <w:szCs w:val="26"/>
        </w:rPr>
        <w:br/>
        <w:t xml:space="preserve">по различным направлениям 6 человек. Также работники управления неоднократно принимали участие в семинарах в форме онлайн-конференции (посредством </w:t>
      </w:r>
      <w:r w:rsidR="00CF5C6A" w:rsidRPr="00BC6C3B">
        <w:rPr>
          <w:rFonts w:ascii="Times New Roman" w:hAnsi="Times New Roman" w:cs="Times New Roman"/>
          <w:sz w:val="26"/>
          <w:szCs w:val="26"/>
        </w:rPr>
        <w:t>интернет-соединения</w:t>
      </w:r>
      <w:r w:rsidRPr="00BC6C3B">
        <w:rPr>
          <w:rFonts w:ascii="Times New Roman" w:hAnsi="Times New Roman" w:cs="Times New Roman"/>
          <w:sz w:val="26"/>
          <w:szCs w:val="26"/>
        </w:rPr>
        <w:t>).</w:t>
      </w:r>
    </w:p>
    <w:p w:rsidR="00112F89" w:rsidRPr="00BC6C3B" w:rsidRDefault="00112F89" w:rsidP="00744B21">
      <w:pPr>
        <w:spacing w:line="276" w:lineRule="auto"/>
        <w:rPr>
          <w:rFonts w:ascii="Times New Roman" w:hAnsi="Times New Roman" w:cs="Times New Roman"/>
          <w:i/>
          <w:sz w:val="26"/>
          <w:szCs w:val="26"/>
          <w:highlight w:val="yellow"/>
        </w:rPr>
      </w:pPr>
    </w:p>
    <w:p w:rsidR="00D933A2" w:rsidRPr="00BC6C3B" w:rsidRDefault="00D933A2" w:rsidP="00744B21">
      <w:pPr>
        <w:keepNext/>
        <w:widowControl/>
        <w:spacing w:before="120" w:after="120" w:line="276" w:lineRule="auto"/>
        <w:jc w:val="center"/>
        <w:rPr>
          <w:rFonts w:ascii="Times New Roman" w:hAnsi="Times New Roman" w:cs="Times New Roman"/>
          <w:b/>
          <w:bCs/>
          <w:sz w:val="26"/>
          <w:szCs w:val="26"/>
        </w:rPr>
      </w:pPr>
      <w:r w:rsidRPr="00BC6C3B">
        <w:rPr>
          <w:rFonts w:ascii="Times New Roman" w:hAnsi="Times New Roman" w:cs="Times New Roman"/>
          <w:b/>
          <w:bCs/>
          <w:sz w:val="26"/>
          <w:szCs w:val="26"/>
        </w:rPr>
        <w:t>10. Финансовое обеспечение деятельности</w:t>
      </w:r>
    </w:p>
    <w:p w:rsidR="00546EEB" w:rsidRPr="00BC6C3B" w:rsidRDefault="00546EEB"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На 2024 год Сахалинскому управлению Ростехнадзора доведены лимиты бюджетных обязательств в общей сумме 111656719,92 рублей. Кассовое исполнение за 2024 год составило 111656613,92  рублей, т.е. 100,00 %. Неисполнение бюджета составило 106,00  рублей.</w:t>
      </w:r>
    </w:p>
    <w:p w:rsidR="00546EEB" w:rsidRPr="00BC6C3B" w:rsidRDefault="00546EEB"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За отчетный период перечислено поступлений в федеральный бюджет 9329884,61 рублей. Исполнение прогноза по доходам составило 84,84%.</w:t>
      </w:r>
    </w:p>
    <w:p w:rsidR="00546EEB" w:rsidRPr="00BC6C3B" w:rsidRDefault="00546EEB"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По состоянию на 31 декабря 2024 года дебиторская задолженность по доходам увеличилась на 24,93 %. Дебиторская задолженность по расходам увеличилась в связи с оплатой налоговых платежей и начислений на выплаты по заработной плате, выплатой аванса на командировочные расходы.</w:t>
      </w:r>
    </w:p>
    <w:p w:rsidR="00546EEB" w:rsidRPr="00BC6C3B" w:rsidRDefault="00546EEB"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Внутренний финансовый контроль в управлении осуществляется не реже одного раза в год в соответствии с Положением о внутреннем финансовом контроле, утвержденным  приказом Сахалинского управления Ростехнадзора от 30.12.2020 г. № ПР-380-273-о «Об Учетной политике Сахалинского управления Федеральной службы по экологическому, технологическому и атомному надзору».</w:t>
      </w:r>
    </w:p>
    <w:p w:rsidR="00546EEB" w:rsidRPr="00BC6C3B" w:rsidRDefault="00546EEB"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Существенные ошибки, нарушения и недостатки при выполнении основных учетных процессов, документального оформления фактов хозяйственной жизни, представления (получения) документов (сведений), как сами по себе (в отдельности) так и в совокупности за 2024 год  не выявлены.</w:t>
      </w:r>
    </w:p>
    <w:p w:rsidR="00546EEB" w:rsidRPr="00BC6C3B" w:rsidRDefault="00546EEB"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lastRenderedPageBreak/>
        <w:t>Внутренний финансовый контроль обеспечивал предотвращение отклонений от установленных правил и процедур формирования данных, направленных в уполномоченный орган и отраженных в бюджетной отчетности.</w:t>
      </w:r>
    </w:p>
    <w:p w:rsidR="00546EEB" w:rsidRPr="00BC6C3B" w:rsidRDefault="00546EEB" w:rsidP="00744B21">
      <w:pPr>
        <w:widowControl/>
        <w:tabs>
          <w:tab w:val="num" w:pos="0"/>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Систему внутреннего финансового контроля в целом можно считать надежной и эффективной.</w:t>
      </w:r>
    </w:p>
    <w:p w:rsidR="00002481" w:rsidRPr="00BC6C3B" w:rsidRDefault="00002481" w:rsidP="00744B21">
      <w:pPr>
        <w:keepNext/>
        <w:widowControl/>
        <w:spacing w:before="120" w:after="120" w:line="276" w:lineRule="auto"/>
        <w:jc w:val="center"/>
        <w:rPr>
          <w:rFonts w:ascii="Times New Roman" w:hAnsi="Times New Roman" w:cs="Times New Roman"/>
          <w:b/>
          <w:bCs/>
          <w:sz w:val="26"/>
          <w:szCs w:val="26"/>
          <w:highlight w:val="yellow"/>
        </w:rPr>
      </w:pPr>
    </w:p>
    <w:p w:rsidR="00D933A2" w:rsidRPr="00BC6C3B" w:rsidRDefault="00D933A2" w:rsidP="00744B21">
      <w:pPr>
        <w:keepNext/>
        <w:widowControl/>
        <w:spacing w:before="120" w:after="120" w:line="276" w:lineRule="auto"/>
        <w:jc w:val="center"/>
        <w:rPr>
          <w:rFonts w:ascii="Times New Roman" w:hAnsi="Times New Roman" w:cs="Times New Roman"/>
          <w:b/>
          <w:bCs/>
          <w:sz w:val="26"/>
          <w:szCs w:val="26"/>
        </w:rPr>
      </w:pPr>
      <w:r w:rsidRPr="00BC6C3B">
        <w:rPr>
          <w:rFonts w:ascii="Times New Roman" w:hAnsi="Times New Roman" w:cs="Times New Roman"/>
          <w:b/>
          <w:bCs/>
          <w:sz w:val="26"/>
          <w:szCs w:val="26"/>
        </w:rPr>
        <w:t>11. Информационное обеспечение деятельности и технические средства</w:t>
      </w:r>
    </w:p>
    <w:p w:rsidR="00D9114F" w:rsidRPr="00BC6C3B" w:rsidRDefault="00D9114F" w:rsidP="00744B21">
      <w:pPr>
        <w:shd w:val="clear" w:color="auto" w:fill="FFFFFF"/>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В Сахалинском управлении Ростехнадзора на отдел предоставления государственных услуг, планирования и отчетности помимо прочих функций возложена функция системного администрирования и защиты информации. Штатная численность лиц, отвечающих за системное администрирование и защиту информации, составляет 2 единицы. Фактическая численность составляет 2 единицы. </w:t>
      </w:r>
    </w:p>
    <w:p w:rsidR="00D9114F" w:rsidRPr="00BC6C3B" w:rsidRDefault="00D9114F" w:rsidP="00744B21">
      <w:pPr>
        <w:shd w:val="clear" w:color="auto" w:fill="FFFFFF"/>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 xml:space="preserve">В обязанности лиц, отвечающих за системное администрирование </w:t>
      </w:r>
      <w:r w:rsidRPr="00BC6C3B">
        <w:rPr>
          <w:rFonts w:ascii="Times New Roman" w:hAnsi="Times New Roman" w:cs="Times New Roman"/>
          <w:sz w:val="26"/>
          <w:szCs w:val="26"/>
        </w:rPr>
        <w:br/>
        <w:t xml:space="preserve">и защиту информации входит сопровождение использования средств информационных технологий в Управлении, как программных, </w:t>
      </w:r>
      <w:r w:rsidRPr="00BC6C3B">
        <w:rPr>
          <w:rFonts w:ascii="Times New Roman" w:hAnsi="Times New Roman" w:cs="Times New Roman"/>
          <w:sz w:val="26"/>
          <w:szCs w:val="26"/>
        </w:rPr>
        <w:br/>
        <w:t xml:space="preserve">так и технических, составление технических заданий, переговоры </w:t>
      </w:r>
      <w:r w:rsidRPr="00BC6C3B">
        <w:rPr>
          <w:rFonts w:ascii="Times New Roman" w:hAnsi="Times New Roman" w:cs="Times New Roman"/>
          <w:sz w:val="26"/>
          <w:szCs w:val="26"/>
        </w:rPr>
        <w:br/>
        <w:t>с потенциальными поставщиками, получение коммерческих предложений, подготовка пакетов документов для проведения закупок по 242 виду расходов (закупка товаров, работ, услуг в сфере информационно-коммуникационных технологий), разработка бюджетных заявок на следующие года, техническая защита конфиденциальной и составляющей государственную тайну информации.</w:t>
      </w:r>
    </w:p>
    <w:p w:rsidR="00D9114F" w:rsidRPr="00BC6C3B" w:rsidRDefault="00D9114F" w:rsidP="00744B21">
      <w:pPr>
        <w:shd w:val="clear" w:color="auto" w:fill="FFFFFF"/>
        <w:spacing w:line="276" w:lineRule="auto"/>
        <w:ind w:right="-2" w:firstLine="567"/>
        <w:jc w:val="both"/>
        <w:rPr>
          <w:rFonts w:ascii="Times New Roman" w:hAnsi="Times New Roman" w:cs="Times New Roman"/>
          <w:sz w:val="26"/>
          <w:szCs w:val="26"/>
        </w:rPr>
      </w:pPr>
      <w:r w:rsidRPr="00BC6C3B">
        <w:rPr>
          <w:rFonts w:ascii="Times New Roman" w:hAnsi="Times New Roman" w:cs="Times New Roman"/>
          <w:sz w:val="26"/>
          <w:szCs w:val="26"/>
        </w:rPr>
        <w:t>Все сотрудники управления используют корпоративную почту на платном почтовом хостинге с зарегистрированным доменом  (</w:t>
      </w:r>
      <w:hyperlink r:id="rId8" w:history="1">
        <w:r w:rsidRPr="00BC6C3B">
          <w:rPr>
            <w:rStyle w:val="ac"/>
            <w:rFonts w:ascii="Times New Roman" w:hAnsi="Times New Roman" w:cs="Times New Roman"/>
            <w:sz w:val="26"/>
            <w:szCs w:val="26"/>
          </w:rPr>
          <w:t>..@</w:t>
        </w:r>
        <w:r w:rsidRPr="00BC6C3B">
          <w:rPr>
            <w:rStyle w:val="ac"/>
            <w:rFonts w:ascii="Times New Roman" w:hAnsi="Times New Roman" w:cs="Times New Roman"/>
            <w:sz w:val="26"/>
            <w:szCs w:val="26"/>
            <w:lang w:val="en-US"/>
          </w:rPr>
          <w:t>sahal</w:t>
        </w:r>
        <w:r w:rsidRPr="00BC6C3B">
          <w:rPr>
            <w:rStyle w:val="ac"/>
            <w:rFonts w:ascii="Times New Roman" w:hAnsi="Times New Roman" w:cs="Times New Roman"/>
            <w:sz w:val="26"/>
            <w:szCs w:val="26"/>
          </w:rPr>
          <w:t>.</w:t>
        </w:r>
        <w:r w:rsidRPr="00BC6C3B">
          <w:rPr>
            <w:rStyle w:val="ac"/>
            <w:rFonts w:ascii="Times New Roman" w:hAnsi="Times New Roman" w:cs="Times New Roman"/>
            <w:sz w:val="26"/>
            <w:szCs w:val="26"/>
            <w:lang w:val="en-US"/>
          </w:rPr>
          <w:t>gosnadzor</w:t>
        </w:r>
        <w:r w:rsidRPr="00BC6C3B">
          <w:rPr>
            <w:rStyle w:val="ac"/>
            <w:rFonts w:ascii="Times New Roman" w:hAnsi="Times New Roman" w:cs="Times New Roman"/>
            <w:sz w:val="26"/>
            <w:szCs w:val="26"/>
          </w:rPr>
          <w:t>.</w:t>
        </w:r>
        <w:r w:rsidRPr="00BC6C3B">
          <w:rPr>
            <w:rStyle w:val="ac"/>
            <w:rFonts w:ascii="Times New Roman" w:hAnsi="Times New Roman" w:cs="Times New Roman"/>
            <w:sz w:val="26"/>
            <w:szCs w:val="26"/>
            <w:lang w:val="en-US"/>
          </w:rPr>
          <w:t>ru</w:t>
        </w:r>
      </w:hyperlink>
      <w:r w:rsidRPr="00BC6C3B">
        <w:rPr>
          <w:rFonts w:ascii="Times New Roman" w:hAnsi="Times New Roman" w:cs="Times New Roman"/>
          <w:sz w:val="26"/>
          <w:szCs w:val="26"/>
        </w:rPr>
        <w:t xml:space="preserve">). Объём почтового сервера составляет 102250 МБ. </w:t>
      </w:r>
    </w:p>
    <w:p w:rsidR="00D9114F" w:rsidRPr="00BC6C3B" w:rsidRDefault="00D9114F" w:rsidP="00744B21">
      <w:pPr>
        <w:shd w:val="clear" w:color="auto" w:fill="FFFFFF"/>
        <w:spacing w:line="276" w:lineRule="auto"/>
        <w:ind w:right="-2" w:firstLine="567"/>
        <w:jc w:val="both"/>
        <w:rPr>
          <w:rFonts w:ascii="Times New Roman" w:hAnsi="Times New Roman" w:cs="Times New Roman"/>
          <w:sz w:val="26"/>
          <w:szCs w:val="26"/>
        </w:rPr>
      </w:pPr>
      <w:r w:rsidRPr="00BC6C3B">
        <w:rPr>
          <w:rFonts w:ascii="Times New Roman" w:hAnsi="Times New Roman" w:cs="Times New Roman"/>
          <w:sz w:val="26"/>
          <w:szCs w:val="26"/>
        </w:rPr>
        <w:t>Инспекторским составом используются 50 портативных компьютеров для выездных работ. Инспекторский состав активно использует  портативные компьютеры, которые не подходят в качестве стационарных рабочих мест, в связи с малой диагональю экрана монитора в 14–15 дюймов. Поэтому существует острая необходимость в приобретении стационарных компьютеров и мониторов диагональю от 20–24 дюймов.</w:t>
      </w:r>
    </w:p>
    <w:p w:rsidR="00D9114F" w:rsidRPr="00BC6C3B" w:rsidRDefault="00D9114F" w:rsidP="00744B21">
      <w:pPr>
        <w:shd w:val="clear" w:color="auto" w:fill="FFFFFF"/>
        <w:spacing w:line="276" w:lineRule="auto"/>
        <w:ind w:right="-2" w:firstLine="567"/>
        <w:jc w:val="both"/>
        <w:rPr>
          <w:rFonts w:ascii="Times New Roman" w:hAnsi="Times New Roman" w:cs="Times New Roman"/>
          <w:sz w:val="26"/>
          <w:szCs w:val="26"/>
        </w:rPr>
      </w:pPr>
      <w:r w:rsidRPr="00BC6C3B">
        <w:rPr>
          <w:rFonts w:ascii="Times New Roman" w:hAnsi="Times New Roman" w:cs="Times New Roman"/>
          <w:sz w:val="26"/>
          <w:szCs w:val="26"/>
        </w:rPr>
        <w:t xml:space="preserve">Серверное оборудование расположено в специально отведенном серверном помещении с системой круглосуточного охлаждения с основным и резервным кондиционерами оптимальной мощности. Доступ в серверное помещение   регламентируется приказом от 12.09.2024 г. № ПР-380-257-о «О допуске лиц в помещение, содержащее серверное и телекоммуникационное оборудование». Ведется журнал посещения серверного помещения. Сервера и коммутационное оборудование, в том числе оборудование </w:t>
      </w:r>
      <w:r w:rsidRPr="00BC6C3B">
        <w:rPr>
          <w:rFonts w:ascii="Times New Roman" w:hAnsi="Times New Roman" w:cs="Times New Roman"/>
          <w:sz w:val="26"/>
          <w:szCs w:val="26"/>
          <w:lang w:val="en-US"/>
        </w:rPr>
        <w:t>ip</w:t>
      </w:r>
      <w:r w:rsidRPr="00BC6C3B">
        <w:rPr>
          <w:rFonts w:ascii="Times New Roman" w:hAnsi="Times New Roman" w:cs="Times New Roman"/>
          <w:sz w:val="26"/>
          <w:szCs w:val="26"/>
        </w:rPr>
        <w:t>-телефонии, располагаются в двух серверных шкафах, которые подведены к шине заземления. Также все серверное оборудование снабжено системой автономного электропитания – источниками бесперебойного питания типа «</w:t>
      </w:r>
      <w:r w:rsidRPr="00BC6C3B">
        <w:rPr>
          <w:rFonts w:ascii="Times New Roman" w:hAnsi="Times New Roman" w:cs="Times New Roman"/>
          <w:sz w:val="26"/>
          <w:szCs w:val="26"/>
          <w:lang w:val="en-US"/>
        </w:rPr>
        <w:t>online</w:t>
      </w:r>
      <w:r w:rsidRPr="00BC6C3B">
        <w:rPr>
          <w:rFonts w:ascii="Times New Roman" w:hAnsi="Times New Roman" w:cs="Times New Roman"/>
          <w:sz w:val="26"/>
          <w:szCs w:val="26"/>
        </w:rPr>
        <w:t xml:space="preserve">». </w:t>
      </w:r>
    </w:p>
    <w:p w:rsidR="00D9114F" w:rsidRPr="00BC6C3B" w:rsidRDefault="00D9114F" w:rsidP="00744B21">
      <w:pPr>
        <w:shd w:val="clear" w:color="auto" w:fill="FFFFFF"/>
        <w:spacing w:line="276" w:lineRule="auto"/>
        <w:ind w:right="-2" w:firstLine="567"/>
        <w:jc w:val="both"/>
        <w:rPr>
          <w:rFonts w:ascii="Times New Roman" w:hAnsi="Times New Roman" w:cs="Times New Roman"/>
          <w:sz w:val="26"/>
          <w:szCs w:val="26"/>
        </w:rPr>
      </w:pPr>
      <w:r w:rsidRPr="00BC6C3B">
        <w:rPr>
          <w:rFonts w:ascii="Times New Roman" w:hAnsi="Times New Roman" w:cs="Times New Roman"/>
          <w:sz w:val="26"/>
          <w:szCs w:val="26"/>
        </w:rPr>
        <w:lastRenderedPageBreak/>
        <w:t xml:space="preserve">Система автономного электропитания для поддержания системы охлаждения серверного помещения – отсутствует. Возникают серьезные проблемы во время отключения электроэнергии. </w:t>
      </w:r>
    </w:p>
    <w:p w:rsidR="00D9114F" w:rsidRPr="00BC6C3B" w:rsidRDefault="00D9114F" w:rsidP="00744B21">
      <w:pPr>
        <w:widowControl/>
        <w:pBdr>
          <w:top w:val="nil"/>
          <w:left w:val="nil"/>
          <w:bottom w:val="nil"/>
          <w:right w:val="nil"/>
          <w:between w:val="nil"/>
        </w:pBdr>
        <w:spacing w:line="276" w:lineRule="auto"/>
        <w:jc w:val="both"/>
        <w:rPr>
          <w:rFonts w:ascii="Times New Roman" w:hAnsi="Times New Roman" w:cs="Times New Roman"/>
          <w:color w:val="000000"/>
          <w:sz w:val="26"/>
          <w:szCs w:val="26"/>
        </w:rPr>
      </w:pPr>
      <w:r w:rsidRPr="00BC6C3B">
        <w:rPr>
          <w:rFonts w:ascii="Times New Roman" w:hAnsi="Times New Roman" w:cs="Times New Roman"/>
          <w:sz w:val="26"/>
          <w:szCs w:val="26"/>
        </w:rPr>
        <w:t>На кластере серверов «</w:t>
      </w:r>
      <w:r w:rsidRPr="00BC6C3B">
        <w:rPr>
          <w:rFonts w:ascii="Times New Roman" w:hAnsi="Times New Roman" w:cs="Times New Roman"/>
          <w:sz w:val="26"/>
          <w:szCs w:val="26"/>
          <w:lang w:val="en-US"/>
        </w:rPr>
        <w:t>HP</w:t>
      </w:r>
      <w:r w:rsidRPr="00BC6C3B">
        <w:rPr>
          <w:rFonts w:ascii="Times New Roman" w:hAnsi="Times New Roman" w:cs="Times New Roman"/>
          <w:sz w:val="26"/>
          <w:szCs w:val="26"/>
        </w:rPr>
        <w:t xml:space="preserve"> </w:t>
      </w:r>
      <w:r w:rsidRPr="00BC6C3B">
        <w:rPr>
          <w:rFonts w:ascii="Times New Roman" w:hAnsi="Times New Roman" w:cs="Times New Roman"/>
          <w:sz w:val="26"/>
          <w:szCs w:val="26"/>
          <w:lang w:val="en-US"/>
        </w:rPr>
        <w:t>Blade</w:t>
      </w:r>
      <w:r w:rsidRPr="00BC6C3B">
        <w:rPr>
          <w:rFonts w:ascii="Times New Roman" w:hAnsi="Times New Roman" w:cs="Times New Roman"/>
          <w:sz w:val="26"/>
          <w:szCs w:val="26"/>
        </w:rPr>
        <w:t xml:space="preserve"> </w:t>
      </w:r>
      <w:r w:rsidRPr="00BC6C3B">
        <w:rPr>
          <w:rFonts w:ascii="Times New Roman" w:hAnsi="Times New Roman" w:cs="Times New Roman"/>
          <w:sz w:val="26"/>
          <w:szCs w:val="26"/>
          <w:lang w:val="en-US"/>
        </w:rPr>
        <w:t>Server</w:t>
      </w:r>
      <w:r w:rsidRPr="00BC6C3B">
        <w:rPr>
          <w:rFonts w:ascii="Times New Roman" w:hAnsi="Times New Roman" w:cs="Times New Roman"/>
          <w:sz w:val="26"/>
          <w:szCs w:val="26"/>
        </w:rPr>
        <w:t xml:space="preserve">» работают, общий файловый сервер (на базе </w:t>
      </w:r>
      <w:r w:rsidRPr="00BC6C3B">
        <w:rPr>
          <w:rFonts w:ascii="Times New Roman" w:hAnsi="Times New Roman" w:cs="Times New Roman"/>
          <w:sz w:val="26"/>
          <w:szCs w:val="26"/>
          <w:lang w:val="en-US"/>
        </w:rPr>
        <w:t>Windows</w:t>
      </w:r>
      <w:r w:rsidRPr="00BC6C3B">
        <w:rPr>
          <w:rFonts w:ascii="Times New Roman" w:hAnsi="Times New Roman" w:cs="Times New Roman"/>
          <w:sz w:val="26"/>
          <w:szCs w:val="26"/>
        </w:rPr>
        <w:t xml:space="preserve"> </w:t>
      </w:r>
      <w:r w:rsidRPr="00BC6C3B">
        <w:rPr>
          <w:rFonts w:ascii="Times New Roman" w:hAnsi="Times New Roman" w:cs="Times New Roman"/>
          <w:sz w:val="26"/>
          <w:szCs w:val="26"/>
          <w:lang w:val="en-US"/>
        </w:rPr>
        <w:t>Server</w:t>
      </w:r>
      <w:r w:rsidRPr="00BC6C3B">
        <w:rPr>
          <w:rFonts w:ascii="Times New Roman" w:hAnsi="Times New Roman" w:cs="Times New Roman"/>
          <w:sz w:val="26"/>
          <w:szCs w:val="26"/>
        </w:rPr>
        <w:t xml:space="preserve">  2008 </w:t>
      </w:r>
      <w:r w:rsidRPr="00BC6C3B">
        <w:rPr>
          <w:rFonts w:ascii="Times New Roman" w:hAnsi="Times New Roman" w:cs="Times New Roman"/>
          <w:sz w:val="26"/>
          <w:szCs w:val="26"/>
          <w:lang w:val="en-US"/>
        </w:rPr>
        <w:t>R</w:t>
      </w:r>
      <w:r w:rsidRPr="00BC6C3B">
        <w:rPr>
          <w:rFonts w:ascii="Times New Roman" w:hAnsi="Times New Roman" w:cs="Times New Roman"/>
          <w:sz w:val="26"/>
          <w:szCs w:val="26"/>
        </w:rPr>
        <w:t xml:space="preserve">2) для всех пользователей ЛВС. Также на </w:t>
      </w:r>
      <w:r w:rsidRPr="00BC6C3B">
        <w:rPr>
          <w:rFonts w:ascii="Times New Roman" w:hAnsi="Times New Roman" w:cs="Times New Roman"/>
          <w:sz w:val="26"/>
          <w:szCs w:val="26"/>
          <w:lang w:val="en-US"/>
        </w:rPr>
        <w:t>HP</w:t>
      </w:r>
      <w:r w:rsidRPr="00BC6C3B">
        <w:rPr>
          <w:rFonts w:ascii="Times New Roman" w:hAnsi="Times New Roman" w:cs="Times New Roman"/>
          <w:sz w:val="26"/>
          <w:szCs w:val="26"/>
        </w:rPr>
        <w:t xml:space="preserve"> </w:t>
      </w:r>
      <w:r w:rsidRPr="00BC6C3B">
        <w:rPr>
          <w:rFonts w:ascii="Times New Roman" w:hAnsi="Times New Roman" w:cs="Times New Roman"/>
          <w:sz w:val="26"/>
          <w:szCs w:val="26"/>
          <w:lang w:val="en-US"/>
        </w:rPr>
        <w:t>ProLiant</w:t>
      </w:r>
      <w:r w:rsidRPr="00BC6C3B">
        <w:rPr>
          <w:rFonts w:ascii="Times New Roman" w:hAnsi="Times New Roman" w:cs="Times New Roman"/>
          <w:sz w:val="26"/>
          <w:szCs w:val="26"/>
        </w:rPr>
        <w:t xml:space="preserve"> </w:t>
      </w:r>
      <w:r w:rsidRPr="00BC6C3B">
        <w:rPr>
          <w:rFonts w:ascii="Times New Roman" w:hAnsi="Times New Roman" w:cs="Times New Roman"/>
          <w:sz w:val="26"/>
          <w:szCs w:val="26"/>
          <w:lang w:val="en-US"/>
        </w:rPr>
        <w:t>DL</w:t>
      </w:r>
      <w:r w:rsidRPr="00BC6C3B">
        <w:rPr>
          <w:rFonts w:ascii="Times New Roman" w:hAnsi="Times New Roman" w:cs="Times New Roman"/>
          <w:sz w:val="26"/>
          <w:szCs w:val="26"/>
        </w:rPr>
        <w:t>360</w:t>
      </w:r>
      <w:r w:rsidRPr="00BC6C3B">
        <w:rPr>
          <w:rFonts w:ascii="Times New Roman" w:hAnsi="Times New Roman" w:cs="Times New Roman"/>
          <w:sz w:val="26"/>
          <w:szCs w:val="26"/>
          <w:lang w:val="en-US"/>
        </w:rPr>
        <w:t>e</w:t>
      </w:r>
      <w:r w:rsidRPr="00BC6C3B">
        <w:rPr>
          <w:rFonts w:ascii="Times New Roman" w:hAnsi="Times New Roman" w:cs="Times New Roman"/>
          <w:sz w:val="26"/>
          <w:szCs w:val="26"/>
        </w:rPr>
        <w:t xml:space="preserve"> (на базе </w:t>
      </w:r>
      <w:r w:rsidRPr="00BC6C3B">
        <w:rPr>
          <w:rFonts w:ascii="Times New Roman" w:hAnsi="Times New Roman" w:cs="Times New Roman"/>
          <w:sz w:val="26"/>
          <w:szCs w:val="26"/>
          <w:lang w:val="en-US"/>
        </w:rPr>
        <w:t>WindowsServer</w:t>
      </w:r>
      <w:r w:rsidRPr="00BC6C3B">
        <w:rPr>
          <w:rFonts w:ascii="Times New Roman" w:hAnsi="Times New Roman" w:cs="Times New Roman"/>
          <w:sz w:val="26"/>
          <w:szCs w:val="26"/>
        </w:rPr>
        <w:t xml:space="preserve"> 2008</w:t>
      </w:r>
      <w:r w:rsidRPr="00BC6C3B">
        <w:rPr>
          <w:rFonts w:ascii="Times New Roman" w:hAnsi="Times New Roman" w:cs="Times New Roman"/>
          <w:sz w:val="26"/>
          <w:szCs w:val="26"/>
          <w:lang w:val="en-US"/>
        </w:rPr>
        <w:t>R</w:t>
      </w:r>
      <w:r w:rsidRPr="00BC6C3B">
        <w:rPr>
          <w:rFonts w:ascii="Times New Roman" w:hAnsi="Times New Roman" w:cs="Times New Roman"/>
          <w:sz w:val="26"/>
          <w:szCs w:val="26"/>
        </w:rPr>
        <w:t xml:space="preserve">2) </w:t>
      </w:r>
      <w:r w:rsidR="00566AFC" w:rsidRPr="00BC6C3B">
        <w:rPr>
          <w:rFonts w:ascii="Times New Roman" w:hAnsi="Times New Roman" w:cs="Times New Roman"/>
          <w:sz w:val="26"/>
          <w:szCs w:val="26"/>
        </w:rPr>
        <w:t>функционирует файловый</w:t>
      </w:r>
      <w:r w:rsidRPr="00BC6C3B">
        <w:rPr>
          <w:rFonts w:ascii="Times New Roman" w:hAnsi="Times New Roman" w:cs="Times New Roman"/>
          <w:sz w:val="26"/>
          <w:szCs w:val="26"/>
        </w:rPr>
        <w:t xml:space="preserve"> сервер, </w:t>
      </w:r>
      <w:r w:rsidRPr="00BC6C3B">
        <w:rPr>
          <w:rFonts w:ascii="Times New Roman" w:hAnsi="Times New Roman" w:cs="Times New Roman"/>
          <w:sz w:val="26"/>
          <w:szCs w:val="26"/>
          <w:lang w:val="en-US"/>
        </w:rPr>
        <w:t>Kaspersky</w:t>
      </w:r>
      <w:r w:rsidRPr="00BC6C3B">
        <w:rPr>
          <w:rFonts w:ascii="Times New Roman" w:hAnsi="Times New Roman" w:cs="Times New Roman"/>
          <w:sz w:val="26"/>
          <w:szCs w:val="26"/>
        </w:rPr>
        <w:t xml:space="preserve"> </w:t>
      </w:r>
      <w:r w:rsidRPr="00BC6C3B">
        <w:rPr>
          <w:rFonts w:ascii="Times New Roman" w:hAnsi="Times New Roman" w:cs="Times New Roman"/>
          <w:sz w:val="26"/>
          <w:szCs w:val="26"/>
          <w:lang w:val="en-US"/>
        </w:rPr>
        <w:t>Security</w:t>
      </w:r>
      <w:r w:rsidRPr="00BC6C3B">
        <w:rPr>
          <w:rFonts w:ascii="Times New Roman" w:hAnsi="Times New Roman" w:cs="Times New Roman"/>
          <w:sz w:val="26"/>
          <w:szCs w:val="26"/>
        </w:rPr>
        <w:t xml:space="preserve"> </w:t>
      </w:r>
      <w:r w:rsidRPr="00BC6C3B">
        <w:rPr>
          <w:rFonts w:ascii="Times New Roman" w:hAnsi="Times New Roman" w:cs="Times New Roman"/>
          <w:sz w:val="26"/>
          <w:szCs w:val="26"/>
          <w:lang w:val="en-US"/>
        </w:rPr>
        <w:t>Center</w:t>
      </w:r>
      <w:r w:rsidRPr="00BC6C3B">
        <w:rPr>
          <w:rFonts w:ascii="Times New Roman" w:hAnsi="Times New Roman" w:cs="Times New Roman"/>
          <w:sz w:val="26"/>
          <w:szCs w:val="26"/>
        </w:rPr>
        <w:t xml:space="preserve">, </w:t>
      </w:r>
      <w:r w:rsidRPr="00BC6C3B">
        <w:rPr>
          <w:rFonts w:ascii="Times New Roman" w:hAnsi="Times New Roman" w:cs="Times New Roman"/>
          <w:sz w:val="26"/>
          <w:szCs w:val="26"/>
          <w:lang w:val="en-US"/>
        </w:rPr>
        <w:t>WSUS</w:t>
      </w:r>
      <w:r w:rsidRPr="00BC6C3B">
        <w:rPr>
          <w:rFonts w:ascii="Times New Roman" w:hAnsi="Times New Roman" w:cs="Times New Roman"/>
          <w:sz w:val="26"/>
          <w:szCs w:val="26"/>
        </w:rPr>
        <w:t xml:space="preserve">. С 2024 года в управлении введён в эксплуатацию </w:t>
      </w:r>
      <w:r w:rsidRPr="00BC6C3B">
        <w:rPr>
          <w:rFonts w:ascii="Times New Roman" w:hAnsi="Times New Roman" w:cs="Times New Roman"/>
          <w:color w:val="000000"/>
          <w:sz w:val="26"/>
          <w:szCs w:val="26"/>
        </w:rPr>
        <w:t>коммуникационный сервис «Автоматизированное рабочее место государственного служащего» с функцией двухфакторной аутентификации.</w:t>
      </w:r>
    </w:p>
    <w:p w:rsidR="00D9114F" w:rsidRPr="00BC6C3B" w:rsidRDefault="00D9114F" w:rsidP="00744B21">
      <w:pPr>
        <w:shd w:val="clear" w:color="auto" w:fill="FFFFFF"/>
        <w:spacing w:line="276" w:lineRule="auto"/>
        <w:ind w:right="-2" w:firstLine="567"/>
        <w:jc w:val="both"/>
        <w:rPr>
          <w:rFonts w:ascii="Times New Roman" w:hAnsi="Times New Roman" w:cs="Times New Roman"/>
          <w:sz w:val="26"/>
          <w:szCs w:val="26"/>
        </w:rPr>
      </w:pPr>
      <w:r w:rsidRPr="00BC6C3B">
        <w:rPr>
          <w:rFonts w:ascii="Times New Roman" w:hAnsi="Times New Roman" w:cs="Times New Roman"/>
          <w:sz w:val="26"/>
          <w:szCs w:val="26"/>
        </w:rPr>
        <w:t xml:space="preserve">В серверном помещении также находится видеорегистратор объёмом </w:t>
      </w:r>
      <w:r w:rsidRPr="00BC6C3B">
        <w:rPr>
          <w:rFonts w:ascii="Times New Roman" w:hAnsi="Times New Roman" w:cs="Times New Roman"/>
          <w:sz w:val="26"/>
          <w:szCs w:val="26"/>
          <w:lang w:val="en-US"/>
        </w:rPr>
        <w:t>HDD</w:t>
      </w:r>
      <w:r w:rsidRPr="00BC6C3B">
        <w:rPr>
          <w:rFonts w:ascii="Times New Roman" w:hAnsi="Times New Roman" w:cs="Times New Roman"/>
          <w:sz w:val="26"/>
          <w:szCs w:val="26"/>
        </w:rPr>
        <w:t xml:space="preserve"> 2 Тб на 5 </w:t>
      </w:r>
      <w:r w:rsidRPr="00BC6C3B">
        <w:rPr>
          <w:rFonts w:ascii="Times New Roman" w:hAnsi="Times New Roman" w:cs="Times New Roman"/>
          <w:sz w:val="26"/>
          <w:szCs w:val="26"/>
          <w:lang w:val="en-US"/>
        </w:rPr>
        <w:t>ip</w:t>
      </w:r>
      <w:r w:rsidRPr="00BC6C3B">
        <w:rPr>
          <w:rFonts w:ascii="Times New Roman" w:hAnsi="Times New Roman" w:cs="Times New Roman"/>
          <w:sz w:val="26"/>
          <w:szCs w:val="26"/>
        </w:rPr>
        <w:t xml:space="preserve"> камер. Три камеры ведут цикличную запись коридора и приёмной, две камеры производят запись кабинета аттестации с архивированием данных на внешний </w:t>
      </w:r>
      <w:r w:rsidRPr="00BC6C3B">
        <w:rPr>
          <w:rFonts w:ascii="Times New Roman" w:hAnsi="Times New Roman" w:cs="Times New Roman"/>
          <w:sz w:val="26"/>
          <w:szCs w:val="26"/>
          <w:lang w:val="en-US"/>
        </w:rPr>
        <w:t>HDD</w:t>
      </w:r>
      <w:r w:rsidRPr="00BC6C3B">
        <w:rPr>
          <w:rFonts w:ascii="Times New Roman" w:hAnsi="Times New Roman" w:cs="Times New Roman"/>
          <w:sz w:val="26"/>
          <w:szCs w:val="26"/>
        </w:rPr>
        <w:t xml:space="preserve"> 10Тб.</w:t>
      </w:r>
    </w:p>
    <w:p w:rsidR="00D9114F" w:rsidRPr="00BC6C3B" w:rsidRDefault="00D9114F" w:rsidP="00744B21">
      <w:pPr>
        <w:shd w:val="clear" w:color="auto" w:fill="FFFFFF"/>
        <w:spacing w:line="276" w:lineRule="auto"/>
        <w:ind w:right="-2" w:firstLine="567"/>
        <w:jc w:val="both"/>
        <w:rPr>
          <w:rFonts w:ascii="Times New Roman" w:hAnsi="Times New Roman" w:cs="Times New Roman"/>
          <w:sz w:val="26"/>
          <w:szCs w:val="26"/>
        </w:rPr>
      </w:pPr>
      <w:r w:rsidRPr="00BC6C3B">
        <w:rPr>
          <w:rFonts w:ascii="Times New Roman" w:hAnsi="Times New Roman" w:cs="Times New Roman"/>
          <w:sz w:val="26"/>
          <w:szCs w:val="26"/>
        </w:rPr>
        <w:t>Головной офис управления использует 20 MBit\</w:t>
      </w:r>
      <w:r w:rsidRPr="00BC6C3B">
        <w:rPr>
          <w:rFonts w:ascii="Times New Roman" w:hAnsi="Times New Roman" w:cs="Times New Roman"/>
          <w:sz w:val="26"/>
          <w:szCs w:val="26"/>
          <w:lang w:val="en-US"/>
        </w:rPr>
        <w:t>s</w:t>
      </w:r>
      <w:r w:rsidRPr="00BC6C3B">
        <w:rPr>
          <w:rFonts w:ascii="Times New Roman" w:hAnsi="Times New Roman" w:cs="Times New Roman"/>
          <w:sz w:val="26"/>
          <w:szCs w:val="26"/>
        </w:rPr>
        <w:t xml:space="preserve"> канал связи - «ВСПД» для выхода в сеть «Интернет» и доступа к централизованным программным ресурсам «АИС», </w:t>
      </w:r>
      <w:r w:rsidRPr="00BC6C3B">
        <w:rPr>
          <w:rFonts w:ascii="Times New Roman" w:hAnsi="Times New Roman" w:cs="Times New Roman"/>
          <w:sz w:val="26"/>
          <w:szCs w:val="26"/>
          <w:lang w:val="en-US"/>
        </w:rPr>
        <w:t>ip</w:t>
      </w:r>
      <w:r w:rsidRPr="00BC6C3B">
        <w:rPr>
          <w:rFonts w:ascii="Times New Roman" w:hAnsi="Times New Roman" w:cs="Times New Roman"/>
          <w:sz w:val="26"/>
          <w:szCs w:val="26"/>
        </w:rPr>
        <w:t>-телефонии и другим сервисам. Отдел энергетического надзора, расположенный по адресам г. Южно-Сахалинске по ул. Бумажная, д. 26</w:t>
      </w:r>
      <w:r w:rsidR="00040695" w:rsidRPr="00BC6C3B">
        <w:rPr>
          <w:rFonts w:ascii="Times New Roman" w:hAnsi="Times New Roman" w:cs="Times New Roman"/>
          <w:sz w:val="26"/>
          <w:szCs w:val="26"/>
        </w:rPr>
        <w:t>А, имеет</w:t>
      </w:r>
      <w:r w:rsidRPr="00BC6C3B">
        <w:rPr>
          <w:rFonts w:ascii="Times New Roman" w:hAnsi="Times New Roman" w:cs="Times New Roman"/>
          <w:sz w:val="26"/>
          <w:szCs w:val="26"/>
        </w:rPr>
        <w:t xml:space="preserve"> 8 </w:t>
      </w:r>
      <w:r w:rsidRPr="00BC6C3B">
        <w:rPr>
          <w:rFonts w:ascii="Times New Roman" w:hAnsi="Times New Roman" w:cs="Times New Roman"/>
          <w:sz w:val="26"/>
          <w:szCs w:val="26"/>
          <w:lang w:val="en-US"/>
        </w:rPr>
        <w:t>Mbit</w:t>
      </w:r>
      <w:r w:rsidRPr="00BC6C3B">
        <w:rPr>
          <w:rFonts w:ascii="Times New Roman" w:hAnsi="Times New Roman" w:cs="Times New Roman"/>
          <w:sz w:val="26"/>
          <w:szCs w:val="26"/>
        </w:rPr>
        <w:t>/</w:t>
      </w:r>
      <w:r w:rsidRPr="00BC6C3B">
        <w:rPr>
          <w:rFonts w:ascii="Times New Roman" w:hAnsi="Times New Roman" w:cs="Times New Roman"/>
          <w:sz w:val="26"/>
          <w:szCs w:val="26"/>
          <w:lang w:val="en-US"/>
        </w:rPr>
        <w:t>s</w:t>
      </w:r>
      <w:r w:rsidRPr="00BC6C3B">
        <w:rPr>
          <w:rFonts w:ascii="Times New Roman" w:hAnsi="Times New Roman" w:cs="Times New Roman"/>
          <w:sz w:val="26"/>
          <w:szCs w:val="26"/>
        </w:rPr>
        <w:t xml:space="preserve"> безлимитный канал выхода в сеть «Интернет», г. Углегорск, ул. Свободная 1, каб. 3 3</w:t>
      </w:r>
      <w:r w:rsidRPr="00BC6C3B">
        <w:rPr>
          <w:rFonts w:ascii="Times New Roman" w:hAnsi="Times New Roman" w:cs="Times New Roman"/>
          <w:sz w:val="26"/>
          <w:szCs w:val="26"/>
          <w:lang w:val="en-US"/>
        </w:rPr>
        <w:t>Mbit</w:t>
      </w:r>
      <w:r w:rsidRPr="00BC6C3B">
        <w:rPr>
          <w:rFonts w:ascii="Times New Roman" w:hAnsi="Times New Roman" w:cs="Times New Roman"/>
          <w:sz w:val="26"/>
          <w:szCs w:val="26"/>
        </w:rPr>
        <w:t>/</w:t>
      </w:r>
      <w:r w:rsidRPr="00BC6C3B">
        <w:rPr>
          <w:rFonts w:ascii="Times New Roman" w:hAnsi="Times New Roman" w:cs="Times New Roman"/>
          <w:sz w:val="26"/>
          <w:szCs w:val="26"/>
          <w:lang w:val="en-US"/>
        </w:rPr>
        <w:t>s</w:t>
      </w:r>
      <w:r w:rsidRPr="00BC6C3B">
        <w:rPr>
          <w:rFonts w:ascii="Times New Roman" w:hAnsi="Times New Roman" w:cs="Times New Roman"/>
          <w:sz w:val="26"/>
          <w:szCs w:val="26"/>
        </w:rPr>
        <w:t xml:space="preserve">. Отдел по надзору за объектами нефтегазодобывающего </w:t>
      </w:r>
      <w:r w:rsidR="00040695" w:rsidRPr="00BC6C3B">
        <w:rPr>
          <w:rFonts w:ascii="Times New Roman" w:hAnsi="Times New Roman" w:cs="Times New Roman"/>
          <w:sz w:val="26"/>
          <w:szCs w:val="26"/>
        </w:rPr>
        <w:t>и химического</w:t>
      </w:r>
      <w:r w:rsidRPr="00BC6C3B">
        <w:rPr>
          <w:rFonts w:ascii="Times New Roman" w:hAnsi="Times New Roman" w:cs="Times New Roman"/>
          <w:sz w:val="26"/>
          <w:szCs w:val="26"/>
        </w:rPr>
        <w:t xml:space="preserve"> комплекса расположенный по адресу пгт. Ноглики, пер. Школьный д.8Б имеет безлимитный канал выхода в сеть «Интернет»</w:t>
      </w:r>
      <w:r w:rsidRPr="00BC6C3B">
        <w:rPr>
          <w:rFonts w:ascii="Times New Roman" w:hAnsi="Times New Roman" w:cs="Times New Roman"/>
          <w:color w:val="000000"/>
          <w:sz w:val="26"/>
          <w:szCs w:val="26"/>
        </w:rPr>
        <w:t xml:space="preserve"> </w:t>
      </w:r>
      <w:r w:rsidRPr="00BC6C3B">
        <w:rPr>
          <w:rFonts w:ascii="Times New Roman" w:hAnsi="Times New Roman" w:cs="Times New Roman"/>
          <w:sz w:val="26"/>
          <w:szCs w:val="26"/>
        </w:rPr>
        <w:t>8</w:t>
      </w:r>
      <w:r w:rsidRPr="00BC6C3B">
        <w:rPr>
          <w:rFonts w:ascii="Times New Roman" w:hAnsi="Times New Roman" w:cs="Times New Roman"/>
          <w:sz w:val="26"/>
          <w:szCs w:val="26"/>
          <w:lang w:val="en-US"/>
        </w:rPr>
        <w:t>Mbit</w:t>
      </w:r>
      <w:r w:rsidRPr="00BC6C3B">
        <w:rPr>
          <w:rFonts w:ascii="Times New Roman" w:hAnsi="Times New Roman" w:cs="Times New Roman"/>
          <w:sz w:val="26"/>
          <w:szCs w:val="26"/>
        </w:rPr>
        <w:t>/</w:t>
      </w:r>
      <w:r w:rsidRPr="00BC6C3B">
        <w:rPr>
          <w:rFonts w:ascii="Times New Roman" w:hAnsi="Times New Roman" w:cs="Times New Roman"/>
          <w:sz w:val="26"/>
          <w:szCs w:val="26"/>
          <w:lang w:val="en-US"/>
        </w:rPr>
        <w:t>s</w:t>
      </w:r>
      <w:r w:rsidRPr="00BC6C3B">
        <w:rPr>
          <w:rFonts w:ascii="Times New Roman" w:hAnsi="Times New Roman" w:cs="Times New Roman"/>
          <w:sz w:val="26"/>
          <w:szCs w:val="26"/>
        </w:rPr>
        <w:t xml:space="preserve">. </w:t>
      </w:r>
    </w:p>
    <w:p w:rsidR="00D9114F" w:rsidRPr="00BC6C3B" w:rsidRDefault="00D9114F" w:rsidP="00744B21">
      <w:pPr>
        <w:shd w:val="clear" w:color="auto" w:fill="FFFFFF"/>
        <w:spacing w:line="276" w:lineRule="auto"/>
        <w:ind w:right="-2" w:firstLine="567"/>
        <w:jc w:val="both"/>
        <w:rPr>
          <w:rFonts w:ascii="Times New Roman" w:hAnsi="Times New Roman" w:cs="Times New Roman"/>
          <w:sz w:val="26"/>
          <w:szCs w:val="26"/>
        </w:rPr>
      </w:pPr>
      <w:r w:rsidRPr="00BC6C3B">
        <w:rPr>
          <w:rFonts w:ascii="Times New Roman" w:hAnsi="Times New Roman" w:cs="Times New Roman"/>
          <w:sz w:val="26"/>
          <w:szCs w:val="26"/>
        </w:rPr>
        <w:t xml:space="preserve">В Управлении имеются 106 лицензий операционной системы RedOs и 54 лицензии Р7-Офис. </w:t>
      </w:r>
    </w:p>
    <w:p w:rsidR="00744B21" w:rsidRPr="00BC6C3B" w:rsidRDefault="00744B21" w:rsidP="00744B21">
      <w:pPr>
        <w:shd w:val="clear" w:color="auto" w:fill="FFFFFF"/>
        <w:spacing w:line="276" w:lineRule="auto"/>
        <w:ind w:right="-2" w:firstLine="567"/>
        <w:jc w:val="both"/>
        <w:rPr>
          <w:rFonts w:ascii="Times New Roman" w:hAnsi="Times New Roman" w:cs="Times New Roman"/>
          <w:sz w:val="26"/>
          <w:szCs w:val="26"/>
        </w:rPr>
      </w:pPr>
      <w:r w:rsidRPr="00BC6C3B">
        <w:rPr>
          <w:rFonts w:ascii="Times New Roman" w:hAnsi="Times New Roman" w:cs="Times New Roman"/>
          <w:spacing w:val="-6"/>
          <w:sz w:val="26"/>
          <w:szCs w:val="26"/>
        </w:rPr>
        <w:t xml:space="preserve">К исходящий </w:t>
      </w:r>
      <w:r w:rsidR="00566AFC" w:rsidRPr="00BC6C3B">
        <w:rPr>
          <w:rFonts w:ascii="Times New Roman" w:hAnsi="Times New Roman" w:cs="Times New Roman"/>
          <w:spacing w:val="-6"/>
          <w:sz w:val="26"/>
          <w:szCs w:val="26"/>
        </w:rPr>
        <w:t>корреспонденции в ДЕЛЕ добавлены шаблоны писем, ввиду чего имеется возможность подписания документов с визуализацией штампа электронной подписи.</w:t>
      </w:r>
    </w:p>
    <w:p w:rsidR="00D933A2" w:rsidRPr="00BC6C3B" w:rsidRDefault="00D933A2" w:rsidP="00744B21">
      <w:pPr>
        <w:widowControl/>
        <w:tabs>
          <w:tab w:val="num" w:pos="0"/>
        </w:tabs>
        <w:spacing w:line="276" w:lineRule="auto"/>
        <w:ind w:firstLine="709"/>
        <w:jc w:val="both"/>
        <w:rPr>
          <w:rFonts w:ascii="Times New Roman" w:hAnsi="Times New Roman" w:cs="Times New Roman"/>
          <w:sz w:val="26"/>
          <w:szCs w:val="26"/>
          <w:highlight w:val="yellow"/>
        </w:rPr>
      </w:pPr>
    </w:p>
    <w:p w:rsidR="00D933A2" w:rsidRPr="00BC6C3B" w:rsidRDefault="00D933A2" w:rsidP="00744B21">
      <w:pPr>
        <w:widowControl/>
        <w:spacing w:line="276" w:lineRule="auto"/>
        <w:jc w:val="center"/>
        <w:rPr>
          <w:rFonts w:ascii="Times New Roman" w:hAnsi="Times New Roman" w:cs="Times New Roman"/>
          <w:b/>
          <w:sz w:val="26"/>
          <w:szCs w:val="26"/>
        </w:rPr>
      </w:pPr>
      <w:r w:rsidRPr="00BC6C3B">
        <w:rPr>
          <w:rFonts w:ascii="Times New Roman" w:hAnsi="Times New Roman" w:cs="Times New Roman"/>
          <w:b/>
          <w:bCs/>
          <w:sz w:val="26"/>
          <w:szCs w:val="26"/>
        </w:rPr>
        <w:t xml:space="preserve">12. </w:t>
      </w:r>
      <w:r w:rsidRPr="00BC6C3B">
        <w:rPr>
          <w:rFonts w:ascii="Times New Roman" w:hAnsi="Times New Roman" w:cs="Times New Roman"/>
          <w:b/>
          <w:sz w:val="26"/>
          <w:szCs w:val="26"/>
        </w:rPr>
        <w:t>Выводы и предложения по результатам осуществления государственного надзора и предложения по совершенствованию</w:t>
      </w:r>
    </w:p>
    <w:p w:rsidR="00D933A2" w:rsidRPr="00BC6C3B" w:rsidRDefault="00D933A2" w:rsidP="00744B21">
      <w:pPr>
        <w:widowControl/>
        <w:spacing w:line="276" w:lineRule="auto"/>
        <w:ind w:firstLine="709"/>
        <w:jc w:val="both"/>
        <w:rPr>
          <w:rFonts w:ascii="Times New Roman" w:hAnsi="Times New Roman" w:cs="Times New Roman"/>
          <w:b/>
          <w:bCs/>
          <w:sz w:val="26"/>
          <w:szCs w:val="26"/>
        </w:rPr>
      </w:pPr>
    </w:p>
    <w:p w:rsidR="00ED6796" w:rsidRPr="00BC6C3B" w:rsidRDefault="00ED6796" w:rsidP="00744B21">
      <w:pPr>
        <w:spacing w:line="276" w:lineRule="auto"/>
        <w:ind w:firstLine="708"/>
        <w:jc w:val="both"/>
        <w:rPr>
          <w:rFonts w:ascii="Times New Roman" w:hAnsi="Times New Roman" w:cs="Times New Roman"/>
          <w:spacing w:val="-6"/>
          <w:sz w:val="26"/>
          <w:szCs w:val="26"/>
        </w:rPr>
      </w:pPr>
      <w:r w:rsidRPr="00BC6C3B">
        <w:rPr>
          <w:rFonts w:ascii="Times New Roman" w:hAnsi="Times New Roman" w:cs="Times New Roman"/>
          <w:spacing w:val="-6"/>
          <w:sz w:val="26"/>
          <w:szCs w:val="26"/>
        </w:rPr>
        <w:t xml:space="preserve">Руководствуясь требованиями </w:t>
      </w:r>
      <w:r w:rsidRPr="00BC6C3B">
        <w:rPr>
          <w:rFonts w:ascii="Times New Roman" w:hAnsi="Times New Roman" w:cs="Times New Roman"/>
          <w:sz w:val="26"/>
          <w:szCs w:val="26"/>
        </w:rPr>
        <w:t xml:space="preserve">статьи 30 Федерального закона </w:t>
      </w:r>
      <w:r w:rsidRPr="00BC6C3B">
        <w:rPr>
          <w:rFonts w:ascii="Times New Roman" w:hAnsi="Times New Roman" w:cs="Times New Roman"/>
          <w:sz w:val="26"/>
          <w:szCs w:val="26"/>
        </w:rPr>
        <w:br/>
        <w:t xml:space="preserve">от 31.07.2020 № 248-ФЗ «О государственном контроле (надзоре) </w:t>
      </w:r>
      <w:r w:rsidRPr="00BC6C3B">
        <w:rPr>
          <w:rFonts w:ascii="Times New Roman" w:hAnsi="Times New Roman" w:cs="Times New Roman"/>
          <w:sz w:val="26"/>
          <w:szCs w:val="26"/>
        </w:rPr>
        <w:br/>
        <w:t>и муниципальном контроле в Российской Федерации» (далее - Федеральный закон № 248-ФЗ)</w:t>
      </w:r>
      <w:r w:rsidRPr="00BC6C3B">
        <w:rPr>
          <w:rFonts w:ascii="Times New Roman" w:hAnsi="Times New Roman" w:cs="Times New Roman"/>
          <w:spacing w:val="-6"/>
          <w:sz w:val="26"/>
          <w:szCs w:val="26"/>
        </w:rPr>
        <w:t>, а также требованиями нормативных правовых актов, а именно:</w:t>
      </w:r>
    </w:p>
    <w:p w:rsidR="00ED6796" w:rsidRPr="00BC6C3B" w:rsidRDefault="00ED6796" w:rsidP="00744B21">
      <w:pPr>
        <w:spacing w:line="276" w:lineRule="auto"/>
        <w:ind w:firstLine="708"/>
        <w:jc w:val="both"/>
        <w:rPr>
          <w:rFonts w:ascii="Times New Roman" w:hAnsi="Times New Roman" w:cs="Times New Roman"/>
          <w:sz w:val="26"/>
          <w:szCs w:val="26"/>
        </w:rPr>
      </w:pPr>
      <w:r w:rsidRPr="00BC6C3B">
        <w:rPr>
          <w:rFonts w:ascii="Times New Roman" w:hAnsi="Times New Roman" w:cs="Times New Roman"/>
          <w:spacing w:val="-6"/>
          <w:sz w:val="26"/>
          <w:szCs w:val="26"/>
        </w:rPr>
        <w:t xml:space="preserve">- раздела </w:t>
      </w:r>
      <w:r w:rsidRPr="00BC6C3B">
        <w:rPr>
          <w:rFonts w:ascii="Times New Roman" w:hAnsi="Times New Roman" w:cs="Times New Roman"/>
          <w:spacing w:val="-6"/>
          <w:sz w:val="26"/>
          <w:szCs w:val="26"/>
          <w:lang w:val="en-US"/>
        </w:rPr>
        <w:t>VII</w:t>
      </w:r>
      <w:r w:rsidRPr="00BC6C3B">
        <w:rPr>
          <w:rFonts w:ascii="Times New Roman" w:hAnsi="Times New Roman" w:cs="Times New Roman"/>
          <w:spacing w:val="-6"/>
          <w:sz w:val="26"/>
          <w:szCs w:val="26"/>
        </w:rPr>
        <w:t xml:space="preserve"> Положения о</w:t>
      </w:r>
      <w:r w:rsidRPr="00BC6C3B">
        <w:rPr>
          <w:rFonts w:ascii="Times New Roman" w:hAnsi="Times New Roman" w:cs="Times New Roman"/>
          <w:sz w:val="26"/>
          <w:szCs w:val="26"/>
        </w:rPr>
        <w:t xml:space="preserve"> федеральном государственном надзоре </w:t>
      </w:r>
      <w:r w:rsidRPr="00BC6C3B">
        <w:rPr>
          <w:rFonts w:ascii="Times New Roman" w:hAnsi="Times New Roman" w:cs="Times New Roman"/>
          <w:sz w:val="26"/>
          <w:szCs w:val="26"/>
        </w:rPr>
        <w:br/>
        <w:t>в области промышленной безопасности, утвержденного постановлением Правительства Российской Федерации от 30.06.2021 № 1082;</w:t>
      </w:r>
    </w:p>
    <w:p w:rsidR="00ED6796" w:rsidRPr="00BC6C3B" w:rsidRDefault="00ED6796" w:rsidP="00744B21">
      <w:pPr>
        <w:spacing w:line="276" w:lineRule="auto"/>
        <w:ind w:firstLine="708"/>
        <w:jc w:val="both"/>
        <w:rPr>
          <w:rFonts w:ascii="Times New Roman" w:hAnsi="Times New Roman" w:cs="Times New Roman"/>
          <w:sz w:val="26"/>
          <w:szCs w:val="26"/>
        </w:rPr>
      </w:pPr>
      <w:r w:rsidRPr="00BC6C3B">
        <w:rPr>
          <w:rFonts w:ascii="Times New Roman" w:hAnsi="Times New Roman" w:cs="Times New Roman"/>
          <w:spacing w:val="-6"/>
          <w:sz w:val="26"/>
          <w:szCs w:val="26"/>
        </w:rPr>
        <w:t xml:space="preserve">- раздела </w:t>
      </w:r>
      <w:r w:rsidRPr="00BC6C3B">
        <w:rPr>
          <w:rFonts w:ascii="Times New Roman" w:hAnsi="Times New Roman" w:cs="Times New Roman"/>
          <w:spacing w:val="-6"/>
          <w:sz w:val="26"/>
          <w:szCs w:val="26"/>
          <w:lang w:val="en-US"/>
        </w:rPr>
        <w:t>VII</w:t>
      </w:r>
      <w:r w:rsidRPr="00BC6C3B">
        <w:rPr>
          <w:rFonts w:ascii="Times New Roman" w:hAnsi="Times New Roman" w:cs="Times New Roman"/>
          <w:spacing w:val="-6"/>
          <w:sz w:val="26"/>
          <w:szCs w:val="26"/>
        </w:rPr>
        <w:t xml:space="preserve"> Положения о</w:t>
      </w:r>
      <w:r w:rsidRPr="00BC6C3B">
        <w:rPr>
          <w:rFonts w:ascii="Times New Roman" w:hAnsi="Times New Roman" w:cs="Times New Roman"/>
          <w:sz w:val="26"/>
          <w:szCs w:val="26"/>
        </w:rPr>
        <w:t xml:space="preserve"> федеральном государственном надзоре </w:t>
      </w:r>
      <w:r w:rsidRPr="00BC6C3B">
        <w:rPr>
          <w:rFonts w:ascii="Times New Roman" w:hAnsi="Times New Roman" w:cs="Times New Roman"/>
          <w:sz w:val="26"/>
          <w:szCs w:val="26"/>
        </w:rPr>
        <w:br/>
        <w:t>в области безопасности гидротехнических сооружений, утвержденного постановлением Правительства Российской Федерации от 30.06.2021 № 1080;</w:t>
      </w:r>
    </w:p>
    <w:p w:rsidR="00ED6796" w:rsidRPr="00BC6C3B" w:rsidRDefault="00ED6796" w:rsidP="00744B21">
      <w:pPr>
        <w:spacing w:line="276" w:lineRule="auto"/>
        <w:ind w:firstLine="708"/>
        <w:jc w:val="both"/>
        <w:rPr>
          <w:rFonts w:ascii="Times New Roman" w:hAnsi="Times New Roman" w:cs="Times New Roman"/>
          <w:sz w:val="26"/>
          <w:szCs w:val="26"/>
        </w:rPr>
      </w:pPr>
      <w:r w:rsidRPr="00BC6C3B">
        <w:rPr>
          <w:rFonts w:ascii="Times New Roman" w:hAnsi="Times New Roman" w:cs="Times New Roman"/>
          <w:spacing w:val="-6"/>
          <w:sz w:val="26"/>
          <w:szCs w:val="26"/>
        </w:rPr>
        <w:t xml:space="preserve">- раздела </w:t>
      </w:r>
      <w:r w:rsidRPr="00BC6C3B">
        <w:rPr>
          <w:rFonts w:ascii="Times New Roman" w:hAnsi="Times New Roman" w:cs="Times New Roman"/>
          <w:spacing w:val="-6"/>
          <w:sz w:val="26"/>
          <w:szCs w:val="26"/>
          <w:lang w:val="en-US"/>
        </w:rPr>
        <w:t>VI</w:t>
      </w:r>
      <w:r w:rsidRPr="00BC6C3B">
        <w:rPr>
          <w:rFonts w:ascii="Times New Roman" w:hAnsi="Times New Roman" w:cs="Times New Roman"/>
          <w:spacing w:val="-6"/>
          <w:sz w:val="26"/>
          <w:szCs w:val="26"/>
        </w:rPr>
        <w:t xml:space="preserve"> Положения о</w:t>
      </w:r>
      <w:r w:rsidRPr="00BC6C3B">
        <w:rPr>
          <w:rFonts w:ascii="Times New Roman" w:hAnsi="Times New Roman" w:cs="Times New Roman"/>
          <w:sz w:val="26"/>
          <w:szCs w:val="26"/>
        </w:rPr>
        <w:t xml:space="preserve"> федеральном государственном горном надзоре, утвержденного постановлением Правительства Российской Федерации </w:t>
      </w:r>
      <w:r w:rsidRPr="00BC6C3B">
        <w:rPr>
          <w:rFonts w:ascii="Times New Roman" w:hAnsi="Times New Roman" w:cs="Times New Roman"/>
          <w:sz w:val="26"/>
          <w:szCs w:val="26"/>
        </w:rPr>
        <w:br/>
      </w:r>
      <w:r w:rsidRPr="00BC6C3B">
        <w:rPr>
          <w:rFonts w:ascii="Times New Roman" w:hAnsi="Times New Roman" w:cs="Times New Roman"/>
          <w:sz w:val="26"/>
          <w:szCs w:val="26"/>
        </w:rPr>
        <w:lastRenderedPageBreak/>
        <w:t>от 30.06.2021 № 1074;</w:t>
      </w:r>
    </w:p>
    <w:p w:rsidR="00ED6796" w:rsidRPr="00BC6C3B" w:rsidRDefault="00ED6796" w:rsidP="00744B21">
      <w:pPr>
        <w:spacing w:line="276" w:lineRule="auto"/>
        <w:ind w:firstLine="708"/>
        <w:jc w:val="both"/>
        <w:rPr>
          <w:rFonts w:ascii="Times New Roman" w:hAnsi="Times New Roman" w:cs="Times New Roman"/>
          <w:sz w:val="26"/>
          <w:szCs w:val="26"/>
        </w:rPr>
      </w:pPr>
      <w:r w:rsidRPr="00BC6C3B">
        <w:rPr>
          <w:rFonts w:ascii="Times New Roman" w:hAnsi="Times New Roman" w:cs="Times New Roman"/>
          <w:spacing w:val="-6"/>
          <w:sz w:val="26"/>
          <w:szCs w:val="26"/>
        </w:rPr>
        <w:t xml:space="preserve">- раздела </w:t>
      </w:r>
      <w:r w:rsidRPr="00BC6C3B">
        <w:rPr>
          <w:rFonts w:ascii="Times New Roman" w:hAnsi="Times New Roman" w:cs="Times New Roman"/>
          <w:spacing w:val="-6"/>
          <w:sz w:val="26"/>
          <w:szCs w:val="26"/>
          <w:lang w:val="en-US"/>
        </w:rPr>
        <w:t>V</w:t>
      </w:r>
      <w:r w:rsidRPr="00BC6C3B">
        <w:rPr>
          <w:rFonts w:ascii="Times New Roman" w:hAnsi="Times New Roman" w:cs="Times New Roman"/>
          <w:spacing w:val="-6"/>
          <w:sz w:val="26"/>
          <w:szCs w:val="26"/>
        </w:rPr>
        <w:t xml:space="preserve"> Положения о</w:t>
      </w:r>
      <w:r w:rsidRPr="00BC6C3B">
        <w:rPr>
          <w:rFonts w:ascii="Times New Roman" w:hAnsi="Times New Roman" w:cs="Times New Roman"/>
          <w:sz w:val="26"/>
          <w:szCs w:val="26"/>
        </w:rPr>
        <w:t xml:space="preserve"> федеральном государственном строительном надзоре, утвержденного постановлением Правительства Российской Федерации от 30.06.2021 № 1087;</w:t>
      </w:r>
    </w:p>
    <w:p w:rsidR="00ED6796" w:rsidRPr="00BC6C3B" w:rsidRDefault="00ED6796" w:rsidP="00744B21">
      <w:pPr>
        <w:spacing w:line="276" w:lineRule="auto"/>
        <w:ind w:firstLine="708"/>
        <w:jc w:val="both"/>
        <w:rPr>
          <w:rFonts w:ascii="Times New Roman" w:hAnsi="Times New Roman" w:cs="Times New Roman"/>
          <w:sz w:val="26"/>
          <w:szCs w:val="26"/>
        </w:rPr>
      </w:pPr>
      <w:r w:rsidRPr="00BC6C3B">
        <w:rPr>
          <w:rFonts w:ascii="Times New Roman" w:hAnsi="Times New Roman" w:cs="Times New Roman"/>
          <w:spacing w:val="-6"/>
          <w:sz w:val="26"/>
          <w:szCs w:val="26"/>
        </w:rPr>
        <w:t>- пунктов 39-47 Положения о</w:t>
      </w:r>
      <w:r w:rsidRPr="00BC6C3B">
        <w:rPr>
          <w:rFonts w:ascii="Times New Roman" w:hAnsi="Times New Roman" w:cs="Times New Roman"/>
          <w:sz w:val="26"/>
          <w:szCs w:val="26"/>
        </w:rPr>
        <w:t xml:space="preserve"> федеральном государственном энергетическом надзоре, утвержденного постановлением Правительства Российской Федерации от 30.06.2021 № 1085;</w:t>
      </w:r>
    </w:p>
    <w:p w:rsidR="00ED6796" w:rsidRPr="00BC6C3B" w:rsidRDefault="00ED6796" w:rsidP="00744B21">
      <w:pPr>
        <w:spacing w:line="276" w:lineRule="auto"/>
        <w:ind w:firstLine="708"/>
        <w:jc w:val="both"/>
        <w:rPr>
          <w:rFonts w:ascii="Times New Roman" w:hAnsi="Times New Roman" w:cs="Times New Roman"/>
          <w:sz w:val="26"/>
          <w:szCs w:val="26"/>
        </w:rPr>
      </w:pPr>
      <w:r w:rsidRPr="00BC6C3B">
        <w:rPr>
          <w:rFonts w:ascii="Times New Roman" w:hAnsi="Times New Roman" w:cs="Times New Roman"/>
          <w:sz w:val="26"/>
          <w:szCs w:val="26"/>
        </w:rPr>
        <w:t xml:space="preserve">- пунктов 58 - 71 Положения о лицензировании деятельности, связанной с обращением взрывчатых материалов промышленного назначения, утвержденного постановлением Правительства Российской Федерации </w:t>
      </w:r>
      <w:r w:rsidRPr="00BC6C3B">
        <w:rPr>
          <w:rFonts w:ascii="Times New Roman" w:hAnsi="Times New Roman" w:cs="Times New Roman"/>
          <w:sz w:val="26"/>
          <w:szCs w:val="26"/>
        </w:rPr>
        <w:br/>
        <w:t>от 15.09.2020 № 1435;</w:t>
      </w:r>
    </w:p>
    <w:p w:rsidR="00ED6796" w:rsidRPr="00BC6C3B" w:rsidRDefault="00ED6796" w:rsidP="00744B21">
      <w:pPr>
        <w:spacing w:line="276" w:lineRule="auto"/>
        <w:ind w:firstLine="708"/>
        <w:jc w:val="both"/>
        <w:rPr>
          <w:rFonts w:ascii="Times New Roman" w:hAnsi="Times New Roman" w:cs="Times New Roman"/>
          <w:sz w:val="26"/>
          <w:szCs w:val="26"/>
        </w:rPr>
      </w:pPr>
      <w:r w:rsidRPr="00BC6C3B">
        <w:rPr>
          <w:rFonts w:ascii="Times New Roman" w:hAnsi="Times New Roman" w:cs="Times New Roman"/>
          <w:sz w:val="26"/>
          <w:szCs w:val="26"/>
        </w:rPr>
        <w:t>- пункта 61 Положения о лицензировании производства маркшейдерских работ, утвержденных постановлением Правительства Российской Федерации от 16.09.2020 № 1467;</w:t>
      </w:r>
    </w:p>
    <w:p w:rsidR="00ED6796" w:rsidRPr="00BC6C3B" w:rsidRDefault="00ED6796" w:rsidP="00744B21">
      <w:pPr>
        <w:spacing w:line="276" w:lineRule="auto"/>
        <w:ind w:firstLine="708"/>
        <w:jc w:val="both"/>
        <w:rPr>
          <w:rFonts w:ascii="Times New Roman" w:hAnsi="Times New Roman" w:cs="Times New Roman"/>
          <w:sz w:val="26"/>
          <w:szCs w:val="26"/>
        </w:rPr>
      </w:pPr>
      <w:r w:rsidRPr="00BC6C3B">
        <w:rPr>
          <w:rFonts w:ascii="Times New Roman" w:hAnsi="Times New Roman" w:cs="Times New Roman"/>
          <w:spacing w:val="-6"/>
          <w:sz w:val="26"/>
          <w:szCs w:val="26"/>
        </w:rPr>
        <w:t xml:space="preserve">- </w:t>
      </w:r>
      <w:r w:rsidRPr="00BC6C3B">
        <w:rPr>
          <w:rFonts w:ascii="Times New Roman" w:hAnsi="Times New Roman" w:cs="Times New Roman"/>
          <w:sz w:val="26"/>
          <w:szCs w:val="26"/>
        </w:rPr>
        <w:t>Правилами определения количественных значений показателей эффективности реализации государственной политики в области промышленной безопасности, утвержденных постановлением Правительства Российской Федерации от 27.06.2019 № 882,</w:t>
      </w:r>
    </w:p>
    <w:p w:rsidR="00ED6796" w:rsidRPr="00BC6C3B" w:rsidRDefault="00ED6796" w:rsidP="00744B21">
      <w:pPr>
        <w:spacing w:line="276" w:lineRule="auto"/>
        <w:ind w:firstLine="708"/>
        <w:jc w:val="both"/>
        <w:rPr>
          <w:rFonts w:ascii="Times New Roman" w:hAnsi="Times New Roman" w:cs="Times New Roman"/>
          <w:spacing w:val="-6"/>
          <w:sz w:val="26"/>
          <w:szCs w:val="26"/>
        </w:rPr>
      </w:pPr>
      <w:r w:rsidRPr="00BC6C3B">
        <w:rPr>
          <w:rFonts w:ascii="Times New Roman" w:hAnsi="Times New Roman" w:cs="Times New Roman"/>
          <w:spacing w:val="-6"/>
          <w:sz w:val="26"/>
          <w:szCs w:val="26"/>
        </w:rPr>
        <w:t xml:space="preserve">проведена оценка результативности и эффективности осуществления федерального государственного надзора. </w:t>
      </w:r>
    </w:p>
    <w:p w:rsidR="00ED6796" w:rsidRPr="00BC6C3B" w:rsidRDefault="00ED6796" w:rsidP="00744B21">
      <w:pPr>
        <w:spacing w:line="276" w:lineRule="auto"/>
        <w:ind w:firstLine="708"/>
        <w:jc w:val="both"/>
        <w:rPr>
          <w:rFonts w:ascii="Times New Roman" w:hAnsi="Times New Roman" w:cs="Times New Roman"/>
          <w:spacing w:val="-6"/>
          <w:sz w:val="26"/>
          <w:szCs w:val="26"/>
        </w:rPr>
      </w:pPr>
      <w:r w:rsidRPr="00BC6C3B">
        <w:rPr>
          <w:rFonts w:ascii="Times New Roman" w:hAnsi="Times New Roman" w:cs="Times New Roman"/>
          <w:spacing w:val="-6"/>
          <w:sz w:val="26"/>
          <w:szCs w:val="26"/>
        </w:rPr>
        <w:t>По оценки результативности и эффективности осуществления федерального государственного надзора с использованием ключевых показателей из девяти направлений видов надзора только по одному (снижение количества аварий, произошедших на ОПО) из трех ключевых показателей одного вида надзора (Федеральный государственный надзор в области промышленной безопасности) имеет отрицательное значение, а именно:</w:t>
      </w:r>
    </w:p>
    <w:p w:rsidR="00ED6796" w:rsidRPr="00BC6C3B" w:rsidRDefault="00ED6796" w:rsidP="00744B21">
      <w:pPr>
        <w:pStyle w:val="a9"/>
        <w:numPr>
          <w:ilvl w:val="0"/>
          <w:numId w:val="3"/>
        </w:numPr>
        <w:spacing w:after="0"/>
        <w:ind w:left="0" w:firstLine="720"/>
        <w:jc w:val="both"/>
        <w:rPr>
          <w:rFonts w:ascii="Times New Roman" w:hAnsi="Times New Roman"/>
          <w:spacing w:val="-6"/>
          <w:sz w:val="26"/>
          <w:szCs w:val="26"/>
        </w:rPr>
      </w:pPr>
      <w:r w:rsidRPr="00BC6C3B">
        <w:rPr>
          <w:rFonts w:ascii="Times New Roman" w:hAnsi="Times New Roman"/>
          <w:spacing w:val="-6"/>
          <w:sz w:val="26"/>
          <w:szCs w:val="26"/>
        </w:rPr>
        <w:t xml:space="preserve">Федеральный государственный надзор в области промышленной безопасности: </w:t>
      </w:r>
    </w:p>
    <w:p w:rsidR="00ED6796" w:rsidRPr="00BC6C3B" w:rsidRDefault="00ED6796" w:rsidP="00744B21">
      <w:pPr>
        <w:pStyle w:val="a9"/>
        <w:spacing w:after="0"/>
        <w:ind w:left="0" w:firstLine="1080"/>
        <w:jc w:val="both"/>
        <w:rPr>
          <w:rFonts w:ascii="Times New Roman" w:hAnsi="Times New Roman"/>
          <w:spacing w:val="-6"/>
          <w:sz w:val="26"/>
          <w:szCs w:val="26"/>
        </w:rPr>
      </w:pPr>
      <w:r w:rsidRPr="00BC6C3B">
        <w:rPr>
          <w:rFonts w:ascii="Times New Roman" w:hAnsi="Times New Roman"/>
          <w:spacing w:val="-6"/>
          <w:sz w:val="26"/>
          <w:szCs w:val="26"/>
        </w:rPr>
        <w:t>-</w:t>
      </w:r>
      <w:r w:rsidRPr="00BC6C3B">
        <w:rPr>
          <w:rFonts w:ascii="Times New Roman" w:hAnsi="Times New Roman"/>
          <w:spacing w:val="-6"/>
          <w:sz w:val="26"/>
          <w:szCs w:val="26"/>
        </w:rPr>
        <w:tab/>
        <w:t>это снижение количества лиц, травмированных в результате аварий, произошедших на ОПО - положительный;</w:t>
      </w:r>
    </w:p>
    <w:p w:rsidR="00ED6796" w:rsidRPr="00BC6C3B" w:rsidRDefault="00ED6796" w:rsidP="00744B21">
      <w:pPr>
        <w:pStyle w:val="a9"/>
        <w:spacing w:after="0"/>
        <w:ind w:left="0" w:firstLine="1080"/>
        <w:jc w:val="both"/>
        <w:rPr>
          <w:rFonts w:ascii="Times New Roman" w:hAnsi="Times New Roman"/>
          <w:spacing w:val="-6"/>
          <w:sz w:val="26"/>
          <w:szCs w:val="26"/>
        </w:rPr>
      </w:pPr>
      <w:r w:rsidRPr="00BC6C3B">
        <w:rPr>
          <w:rFonts w:ascii="Times New Roman" w:hAnsi="Times New Roman"/>
          <w:spacing w:val="-6"/>
          <w:sz w:val="26"/>
          <w:szCs w:val="26"/>
        </w:rPr>
        <w:t>-</w:t>
      </w:r>
      <w:r w:rsidRPr="00BC6C3B">
        <w:rPr>
          <w:rFonts w:ascii="Times New Roman" w:hAnsi="Times New Roman"/>
          <w:spacing w:val="-6"/>
          <w:sz w:val="26"/>
          <w:szCs w:val="26"/>
        </w:rPr>
        <w:tab/>
        <w:t>снижение количества случаев со смертельным исходом в результате аварий - положительный;</w:t>
      </w:r>
    </w:p>
    <w:p w:rsidR="00ED6796" w:rsidRPr="00BC6C3B" w:rsidRDefault="00ED6796" w:rsidP="00744B21">
      <w:pPr>
        <w:pStyle w:val="a9"/>
        <w:spacing w:after="0"/>
        <w:ind w:left="0" w:firstLine="1134"/>
        <w:jc w:val="both"/>
        <w:rPr>
          <w:rFonts w:ascii="Times New Roman" w:hAnsi="Times New Roman"/>
          <w:spacing w:val="-6"/>
          <w:sz w:val="26"/>
          <w:szCs w:val="26"/>
        </w:rPr>
      </w:pPr>
      <w:r w:rsidRPr="00BC6C3B">
        <w:rPr>
          <w:rFonts w:ascii="Times New Roman" w:hAnsi="Times New Roman"/>
          <w:spacing w:val="-6"/>
          <w:sz w:val="26"/>
          <w:szCs w:val="26"/>
        </w:rPr>
        <w:t xml:space="preserve">- </w:t>
      </w:r>
      <w:r w:rsidRPr="00BC6C3B">
        <w:rPr>
          <w:rFonts w:ascii="Times New Roman" w:hAnsi="Times New Roman"/>
          <w:spacing w:val="-6"/>
          <w:sz w:val="26"/>
          <w:szCs w:val="26"/>
        </w:rPr>
        <w:tab/>
        <w:t>снижение количества аварий, произошедших на ОПО – отрицательный.</w:t>
      </w:r>
    </w:p>
    <w:p w:rsidR="00ED6796" w:rsidRPr="00BC6C3B" w:rsidRDefault="00ED6796" w:rsidP="00744B21">
      <w:pPr>
        <w:pStyle w:val="a9"/>
        <w:spacing w:after="0"/>
        <w:ind w:left="1080"/>
        <w:jc w:val="both"/>
        <w:rPr>
          <w:rFonts w:ascii="Times New Roman" w:hAnsi="Times New Roman"/>
          <w:spacing w:val="-6"/>
          <w:sz w:val="26"/>
          <w:szCs w:val="26"/>
        </w:rPr>
      </w:pPr>
      <w:r w:rsidRPr="00BC6C3B">
        <w:rPr>
          <w:rFonts w:ascii="Times New Roman" w:hAnsi="Times New Roman"/>
          <w:spacing w:val="-6"/>
          <w:sz w:val="26"/>
          <w:szCs w:val="26"/>
        </w:rPr>
        <w:t>По остальным видам надзоров:</w:t>
      </w:r>
    </w:p>
    <w:p w:rsidR="00ED6796" w:rsidRPr="00BC6C3B" w:rsidRDefault="00ED6796" w:rsidP="00744B21">
      <w:pPr>
        <w:pStyle w:val="a9"/>
        <w:numPr>
          <w:ilvl w:val="0"/>
          <w:numId w:val="3"/>
        </w:numPr>
        <w:spacing w:after="0"/>
        <w:jc w:val="both"/>
        <w:rPr>
          <w:rFonts w:ascii="Times New Roman" w:hAnsi="Times New Roman"/>
          <w:spacing w:val="-6"/>
          <w:sz w:val="26"/>
          <w:szCs w:val="26"/>
        </w:rPr>
      </w:pPr>
      <w:r w:rsidRPr="00BC6C3B">
        <w:rPr>
          <w:rFonts w:ascii="Times New Roman" w:hAnsi="Times New Roman"/>
          <w:spacing w:val="-6"/>
          <w:sz w:val="26"/>
          <w:szCs w:val="26"/>
        </w:rPr>
        <w:t>Федеральный государственный строительный надзор;</w:t>
      </w:r>
    </w:p>
    <w:p w:rsidR="00ED6796" w:rsidRPr="00BC6C3B" w:rsidRDefault="00ED6796" w:rsidP="00744B21">
      <w:pPr>
        <w:pStyle w:val="a9"/>
        <w:numPr>
          <w:ilvl w:val="0"/>
          <w:numId w:val="3"/>
        </w:numPr>
        <w:spacing w:after="0"/>
        <w:ind w:left="0" w:firstLine="720"/>
        <w:jc w:val="both"/>
        <w:rPr>
          <w:rFonts w:ascii="Times New Roman" w:hAnsi="Times New Roman"/>
          <w:spacing w:val="-6"/>
          <w:sz w:val="26"/>
          <w:szCs w:val="26"/>
        </w:rPr>
      </w:pPr>
      <w:r w:rsidRPr="00BC6C3B">
        <w:rPr>
          <w:rFonts w:ascii="Times New Roman" w:hAnsi="Times New Roman"/>
          <w:spacing w:val="-6"/>
          <w:sz w:val="26"/>
          <w:szCs w:val="26"/>
        </w:rPr>
        <w:t>Федеральный государственный энергетический надзор в сфере электроэнергетики;</w:t>
      </w:r>
    </w:p>
    <w:p w:rsidR="00ED6796" w:rsidRPr="00BC6C3B" w:rsidRDefault="00ED6796" w:rsidP="00744B21">
      <w:pPr>
        <w:pStyle w:val="a9"/>
        <w:numPr>
          <w:ilvl w:val="0"/>
          <w:numId w:val="3"/>
        </w:numPr>
        <w:spacing w:after="0"/>
        <w:ind w:left="0" w:firstLine="720"/>
        <w:jc w:val="both"/>
        <w:rPr>
          <w:rFonts w:ascii="Times New Roman" w:hAnsi="Times New Roman"/>
          <w:spacing w:val="-6"/>
          <w:sz w:val="26"/>
          <w:szCs w:val="26"/>
        </w:rPr>
      </w:pPr>
      <w:r w:rsidRPr="00BC6C3B">
        <w:rPr>
          <w:rFonts w:ascii="Times New Roman" w:hAnsi="Times New Roman"/>
          <w:spacing w:val="-6"/>
          <w:sz w:val="26"/>
          <w:szCs w:val="26"/>
        </w:rPr>
        <w:t>Федеральный государственный надзор в области безопасности гидротехнических сооружений;</w:t>
      </w:r>
    </w:p>
    <w:p w:rsidR="00ED6796" w:rsidRPr="00BC6C3B" w:rsidRDefault="00ED6796" w:rsidP="00744B21">
      <w:pPr>
        <w:pStyle w:val="a9"/>
        <w:numPr>
          <w:ilvl w:val="0"/>
          <w:numId w:val="3"/>
        </w:numPr>
        <w:spacing w:after="0"/>
        <w:ind w:left="0" w:firstLine="720"/>
        <w:jc w:val="both"/>
        <w:rPr>
          <w:rFonts w:ascii="Times New Roman" w:hAnsi="Times New Roman"/>
          <w:spacing w:val="-6"/>
          <w:sz w:val="26"/>
          <w:szCs w:val="26"/>
        </w:rPr>
      </w:pPr>
      <w:r w:rsidRPr="00BC6C3B">
        <w:rPr>
          <w:rFonts w:ascii="Times New Roman" w:hAnsi="Times New Roman"/>
          <w:spacing w:val="-6"/>
          <w:sz w:val="26"/>
          <w:szCs w:val="26"/>
        </w:rPr>
        <w:t>Федеральный государственный надзор за деятельностью саморегулируемых организаций в области энергетического обследования;</w:t>
      </w:r>
    </w:p>
    <w:p w:rsidR="00ED6796" w:rsidRPr="00BC6C3B" w:rsidRDefault="00ED6796" w:rsidP="00744B21">
      <w:pPr>
        <w:pStyle w:val="a9"/>
        <w:numPr>
          <w:ilvl w:val="0"/>
          <w:numId w:val="3"/>
        </w:numPr>
        <w:spacing w:after="0"/>
        <w:ind w:left="0" w:firstLine="720"/>
        <w:jc w:val="both"/>
        <w:rPr>
          <w:rFonts w:ascii="Times New Roman" w:hAnsi="Times New Roman"/>
          <w:spacing w:val="-6"/>
          <w:sz w:val="26"/>
          <w:szCs w:val="26"/>
        </w:rPr>
      </w:pPr>
      <w:r w:rsidRPr="00BC6C3B">
        <w:rPr>
          <w:rFonts w:ascii="Times New Roman" w:hAnsi="Times New Roman"/>
          <w:spacing w:val="-6"/>
          <w:sz w:val="26"/>
          <w:szCs w:val="26"/>
        </w:rPr>
        <w:lastRenderedPageBreak/>
        <w:t>Федеральный государственный энергетический надзор в сфере теплоснабжения;</w:t>
      </w:r>
    </w:p>
    <w:p w:rsidR="00ED6796" w:rsidRPr="00BC6C3B" w:rsidRDefault="00ED6796" w:rsidP="00744B21">
      <w:pPr>
        <w:pStyle w:val="a9"/>
        <w:numPr>
          <w:ilvl w:val="0"/>
          <w:numId w:val="3"/>
        </w:numPr>
        <w:spacing w:after="0"/>
        <w:jc w:val="both"/>
        <w:rPr>
          <w:rFonts w:ascii="Times New Roman" w:hAnsi="Times New Roman"/>
          <w:spacing w:val="-6"/>
          <w:sz w:val="26"/>
          <w:szCs w:val="26"/>
        </w:rPr>
      </w:pPr>
      <w:r w:rsidRPr="00BC6C3B">
        <w:rPr>
          <w:rFonts w:ascii="Times New Roman" w:hAnsi="Times New Roman"/>
          <w:spacing w:val="-6"/>
          <w:sz w:val="26"/>
          <w:szCs w:val="26"/>
        </w:rPr>
        <w:t>Федеральный государственный лицензионный контроль (надзор):</w:t>
      </w:r>
    </w:p>
    <w:p w:rsidR="00ED6796" w:rsidRPr="00BC6C3B" w:rsidRDefault="00ED6796" w:rsidP="00744B21">
      <w:pPr>
        <w:pStyle w:val="a9"/>
        <w:spacing w:after="0"/>
        <w:ind w:left="0" w:firstLine="1080"/>
        <w:jc w:val="both"/>
        <w:rPr>
          <w:rFonts w:ascii="Times New Roman" w:hAnsi="Times New Roman"/>
          <w:spacing w:val="-6"/>
          <w:sz w:val="26"/>
          <w:szCs w:val="26"/>
        </w:rPr>
      </w:pPr>
      <w:r w:rsidRPr="00BC6C3B">
        <w:rPr>
          <w:rFonts w:ascii="Times New Roman" w:hAnsi="Times New Roman"/>
          <w:spacing w:val="-6"/>
          <w:sz w:val="26"/>
          <w:szCs w:val="26"/>
        </w:rPr>
        <w:t>- лицензировании деятельности, связанной с обращением взрывчатых материалов промышленного назначения;</w:t>
      </w:r>
    </w:p>
    <w:p w:rsidR="00ED6796" w:rsidRPr="00BC6C3B" w:rsidRDefault="00ED6796" w:rsidP="00744B21">
      <w:pPr>
        <w:pStyle w:val="a9"/>
        <w:spacing w:after="0"/>
        <w:ind w:left="1080"/>
        <w:jc w:val="both"/>
        <w:rPr>
          <w:rFonts w:ascii="Times New Roman" w:hAnsi="Times New Roman"/>
          <w:spacing w:val="-6"/>
          <w:sz w:val="26"/>
          <w:szCs w:val="26"/>
        </w:rPr>
      </w:pPr>
      <w:r w:rsidRPr="00BC6C3B">
        <w:rPr>
          <w:rFonts w:ascii="Times New Roman" w:hAnsi="Times New Roman"/>
          <w:spacing w:val="-6"/>
          <w:sz w:val="26"/>
          <w:szCs w:val="26"/>
        </w:rPr>
        <w:t>- лицензировании производства маркшейдерских работ;</w:t>
      </w:r>
    </w:p>
    <w:p w:rsidR="00ED6796" w:rsidRPr="00BC6C3B" w:rsidRDefault="00ED6796" w:rsidP="00744B21">
      <w:pPr>
        <w:pStyle w:val="a9"/>
        <w:numPr>
          <w:ilvl w:val="0"/>
          <w:numId w:val="3"/>
        </w:numPr>
        <w:spacing w:after="0"/>
        <w:jc w:val="both"/>
        <w:rPr>
          <w:rFonts w:ascii="Times New Roman" w:hAnsi="Times New Roman"/>
          <w:spacing w:val="-6"/>
          <w:sz w:val="26"/>
          <w:szCs w:val="26"/>
        </w:rPr>
      </w:pPr>
      <w:r w:rsidRPr="00BC6C3B">
        <w:rPr>
          <w:rFonts w:ascii="Times New Roman" w:hAnsi="Times New Roman"/>
          <w:spacing w:val="-6"/>
          <w:sz w:val="26"/>
          <w:szCs w:val="26"/>
        </w:rPr>
        <w:t>Федеральный государственный горный надзор;</w:t>
      </w:r>
    </w:p>
    <w:p w:rsidR="00ED6796" w:rsidRPr="00BC6C3B" w:rsidRDefault="00ED6796" w:rsidP="00744B21">
      <w:pPr>
        <w:pStyle w:val="a9"/>
        <w:numPr>
          <w:ilvl w:val="0"/>
          <w:numId w:val="3"/>
        </w:numPr>
        <w:spacing w:after="0"/>
        <w:ind w:left="0" w:firstLine="720"/>
        <w:jc w:val="both"/>
        <w:rPr>
          <w:rFonts w:ascii="Times New Roman" w:hAnsi="Times New Roman"/>
          <w:spacing w:val="-6"/>
          <w:sz w:val="26"/>
          <w:szCs w:val="26"/>
        </w:rPr>
      </w:pPr>
      <w:r w:rsidRPr="00BC6C3B">
        <w:rPr>
          <w:rFonts w:ascii="Times New Roman" w:hAnsi="Times New Roman"/>
          <w:spacing w:val="-6"/>
          <w:sz w:val="26"/>
          <w:szCs w:val="26"/>
        </w:rPr>
        <w:t>Федеральный государственный контроль (надзор)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ED6796" w:rsidRPr="00BC6C3B" w:rsidRDefault="00ED6796" w:rsidP="00744B21">
      <w:pPr>
        <w:spacing w:line="276" w:lineRule="auto"/>
        <w:jc w:val="both"/>
        <w:rPr>
          <w:rFonts w:ascii="Times New Roman" w:hAnsi="Times New Roman" w:cs="Times New Roman"/>
          <w:spacing w:val="-6"/>
          <w:sz w:val="26"/>
          <w:szCs w:val="26"/>
        </w:rPr>
      </w:pPr>
      <w:r w:rsidRPr="00BC6C3B">
        <w:rPr>
          <w:rFonts w:ascii="Times New Roman" w:hAnsi="Times New Roman" w:cs="Times New Roman"/>
          <w:spacing w:val="-6"/>
          <w:sz w:val="26"/>
          <w:szCs w:val="26"/>
        </w:rPr>
        <w:t>все ключевые показатели имеют положительный значение.</w:t>
      </w:r>
    </w:p>
    <w:p w:rsidR="00ED6796" w:rsidRPr="00BC6C3B" w:rsidRDefault="00ED6796" w:rsidP="00744B21">
      <w:pPr>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Из запланированных на следующий год плановых проверок прокуратурой Сахалинской области согласовано:</w:t>
      </w:r>
    </w:p>
    <w:p w:rsidR="00ED6796" w:rsidRPr="00BC6C3B" w:rsidRDefault="00ED6796" w:rsidP="00744B21">
      <w:pPr>
        <w:pStyle w:val="a9"/>
        <w:spacing w:after="0"/>
        <w:ind w:left="0" w:firstLine="709"/>
        <w:jc w:val="both"/>
        <w:rPr>
          <w:rFonts w:ascii="Times New Roman" w:hAnsi="Times New Roman"/>
          <w:sz w:val="26"/>
          <w:szCs w:val="26"/>
        </w:rPr>
      </w:pPr>
      <w:r w:rsidRPr="00BC6C3B">
        <w:rPr>
          <w:rFonts w:ascii="Times New Roman" w:hAnsi="Times New Roman"/>
          <w:sz w:val="26"/>
          <w:szCs w:val="26"/>
        </w:rPr>
        <w:t>-  промышленная безопасность 16 (нефтегазовый комплекс 7; горный (угольных разрезы) 9) из 29, причинами исключения были допущенные ошибки в указании отмененных пунктов нормативных правовых актов.</w:t>
      </w:r>
    </w:p>
    <w:p w:rsidR="00ED6796" w:rsidRPr="00BC6C3B" w:rsidRDefault="00ED6796" w:rsidP="00744B21">
      <w:pPr>
        <w:pStyle w:val="a9"/>
        <w:spacing w:after="0"/>
        <w:ind w:left="0" w:firstLine="709"/>
        <w:jc w:val="both"/>
        <w:rPr>
          <w:rFonts w:ascii="Times New Roman" w:hAnsi="Times New Roman"/>
          <w:sz w:val="26"/>
          <w:szCs w:val="26"/>
        </w:rPr>
      </w:pPr>
      <w:r w:rsidRPr="00BC6C3B">
        <w:rPr>
          <w:rFonts w:ascii="Times New Roman" w:hAnsi="Times New Roman"/>
          <w:sz w:val="26"/>
          <w:szCs w:val="26"/>
        </w:rPr>
        <w:t>- лицензионный контроль деятельности, связанной с обращением взрывчатых материалов промышленного назначения 4.</w:t>
      </w:r>
    </w:p>
    <w:p w:rsidR="00ED6796" w:rsidRPr="00BC6C3B" w:rsidRDefault="00ED6796" w:rsidP="00744B21">
      <w:pPr>
        <w:autoSpaceDE w:val="0"/>
        <w:autoSpaceDN w:val="0"/>
        <w:adjustRightInd w:val="0"/>
        <w:spacing w:line="276" w:lineRule="auto"/>
        <w:ind w:firstLine="708"/>
        <w:jc w:val="both"/>
        <w:rPr>
          <w:rFonts w:ascii="Times New Roman" w:hAnsi="Times New Roman" w:cs="Times New Roman"/>
          <w:bCs/>
          <w:sz w:val="26"/>
          <w:szCs w:val="26"/>
        </w:rPr>
      </w:pPr>
      <w:r w:rsidRPr="00BC6C3B">
        <w:rPr>
          <w:rFonts w:ascii="Times New Roman" w:hAnsi="Times New Roman" w:cs="Times New Roman"/>
          <w:sz w:val="26"/>
          <w:szCs w:val="26"/>
        </w:rPr>
        <w:t xml:space="preserve">В рамках работы над снижением доли «технических» отказов органами прокуратуры в согласовании проведения плановых и внеплановых контрольных (надзорных) мероприятий взяты наиболее частые </w:t>
      </w:r>
      <w:r w:rsidRPr="00BC6C3B">
        <w:rPr>
          <w:rFonts w:ascii="Times New Roman" w:hAnsi="Times New Roman" w:cs="Times New Roman"/>
          <w:bCs/>
          <w:sz w:val="26"/>
          <w:szCs w:val="26"/>
        </w:rPr>
        <w:t>технические ошибки, направленные в Ростехнадзор письмом от 16.12.2024 № 45918-АХ/Д24 и Минэкономразвития России.</w:t>
      </w:r>
    </w:p>
    <w:p w:rsidR="00AD6292" w:rsidRPr="00BC6C3B" w:rsidRDefault="00AD6292" w:rsidP="00744B21">
      <w:pPr>
        <w:pStyle w:val="a5"/>
        <w:tabs>
          <w:tab w:val="left" w:pos="1134"/>
        </w:tabs>
        <w:spacing w:line="276" w:lineRule="auto"/>
        <w:ind w:firstLine="709"/>
        <w:jc w:val="both"/>
        <w:rPr>
          <w:sz w:val="26"/>
          <w:szCs w:val="26"/>
        </w:rPr>
      </w:pPr>
      <w:r w:rsidRPr="00BC6C3B">
        <w:rPr>
          <w:sz w:val="26"/>
          <w:szCs w:val="26"/>
        </w:rPr>
        <w:t xml:space="preserve">Управлением ведется профилактическая работа по минимизации риска причиненного вреда (ущерба) охраняемым законом ценностям, </w:t>
      </w:r>
      <w:r w:rsidRPr="00BC6C3B">
        <w:rPr>
          <w:bCs/>
          <w:iCs/>
          <w:sz w:val="26"/>
          <w:szCs w:val="26"/>
        </w:rPr>
        <w:t xml:space="preserve">посредством </w:t>
      </w:r>
      <w:r w:rsidRPr="00BC6C3B">
        <w:rPr>
          <w:sz w:val="26"/>
          <w:szCs w:val="26"/>
        </w:rPr>
        <w:t>информирования поднадзорных субъектов и граждан по вопросам соблюдения обязательных требований с использованием информационных технологий и научно-технических достижений.</w:t>
      </w:r>
      <w:r w:rsidRPr="00BC6C3B">
        <w:rPr>
          <w:bCs/>
          <w:iCs/>
          <w:sz w:val="26"/>
          <w:szCs w:val="26"/>
        </w:rPr>
        <w:t xml:space="preserve"> </w:t>
      </w:r>
    </w:p>
    <w:p w:rsidR="00AD6292" w:rsidRPr="00BC6C3B" w:rsidRDefault="00AD6292" w:rsidP="00744B21">
      <w:pPr>
        <w:pStyle w:val="a9"/>
        <w:tabs>
          <w:tab w:val="left" w:pos="1134"/>
        </w:tabs>
        <w:spacing w:after="0"/>
        <w:ind w:left="0" w:firstLine="709"/>
        <w:jc w:val="both"/>
        <w:rPr>
          <w:rFonts w:ascii="Times New Roman" w:hAnsi="Times New Roman"/>
          <w:color w:val="000000"/>
          <w:sz w:val="26"/>
          <w:szCs w:val="26"/>
        </w:rPr>
      </w:pPr>
      <w:r w:rsidRPr="00BC6C3B">
        <w:rPr>
          <w:rFonts w:ascii="Times New Roman" w:hAnsi="Times New Roman"/>
          <w:color w:val="000000"/>
          <w:sz w:val="26"/>
          <w:szCs w:val="26"/>
        </w:rPr>
        <w:t xml:space="preserve">На официальном сайте Управления размещены: </w:t>
      </w:r>
    </w:p>
    <w:p w:rsidR="00AD6292" w:rsidRPr="00BC6C3B" w:rsidRDefault="00AD6292" w:rsidP="00744B21">
      <w:pPr>
        <w:pStyle w:val="a9"/>
        <w:tabs>
          <w:tab w:val="left" w:pos="1134"/>
        </w:tabs>
        <w:spacing w:after="0"/>
        <w:ind w:left="0" w:firstLine="709"/>
        <w:jc w:val="both"/>
        <w:rPr>
          <w:rFonts w:ascii="Times New Roman" w:hAnsi="Times New Roman"/>
          <w:color w:val="000000"/>
          <w:sz w:val="26"/>
          <w:szCs w:val="26"/>
        </w:rPr>
      </w:pPr>
      <w:r w:rsidRPr="00BC6C3B">
        <w:rPr>
          <w:rFonts w:ascii="Times New Roman" w:hAnsi="Times New Roman"/>
          <w:color w:val="000000"/>
          <w:sz w:val="26"/>
          <w:szCs w:val="26"/>
        </w:rPr>
        <w:t>Перечень нормативных правовых актов (далее Перечень), содержащих обязательные требования, оценка соблюдения которых является предметом федерального государственного надзора. Перечень поддерживается в актуальном состоянии в формате, обеспечивающем поиск и копирование вместе с текстами (ссылками на тексты) нормативных правовых актов.</w:t>
      </w:r>
    </w:p>
    <w:p w:rsidR="00AD6292" w:rsidRPr="00BC6C3B" w:rsidRDefault="007C4AAC" w:rsidP="00744B21">
      <w:pPr>
        <w:pStyle w:val="a9"/>
        <w:tabs>
          <w:tab w:val="left" w:pos="1134"/>
        </w:tabs>
        <w:spacing w:before="240" w:after="240"/>
        <w:ind w:left="0" w:firstLine="709"/>
        <w:jc w:val="both"/>
        <w:rPr>
          <w:rFonts w:ascii="Times New Roman" w:hAnsi="Times New Roman"/>
          <w:color w:val="000000"/>
          <w:sz w:val="26"/>
          <w:szCs w:val="26"/>
        </w:rPr>
      </w:pPr>
      <w:r w:rsidRPr="00BC6C3B">
        <w:rPr>
          <w:rFonts w:ascii="Times New Roman" w:hAnsi="Times New Roman"/>
          <w:color w:val="000000"/>
          <w:sz w:val="26"/>
          <w:szCs w:val="26"/>
        </w:rPr>
        <w:t>Графики реализации профилактических мероприятий при осуществлении федерального государственного надзора в области промышленной безопасности, в области безопасности гидротехнических сооружений, а также горного, строительного</w:t>
      </w:r>
      <w:r w:rsidR="00546EEB" w:rsidRPr="00BC6C3B">
        <w:rPr>
          <w:rFonts w:ascii="Times New Roman" w:hAnsi="Times New Roman"/>
          <w:color w:val="000000"/>
          <w:sz w:val="26"/>
          <w:szCs w:val="26"/>
        </w:rPr>
        <w:t>,</w:t>
      </w:r>
      <w:r w:rsidRPr="00BC6C3B">
        <w:rPr>
          <w:rFonts w:ascii="Times New Roman" w:hAnsi="Times New Roman"/>
          <w:color w:val="000000"/>
          <w:sz w:val="26"/>
          <w:szCs w:val="26"/>
        </w:rPr>
        <w:t xml:space="preserve"> энергетического надзоров</w:t>
      </w:r>
      <w:r w:rsidR="00546EEB" w:rsidRPr="00BC6C3B">
        <w:rPr>
          <w:rFonts w:ascii="Times New Roman" w:hAnsi="Times New Roman"/>
          <w:color w:val="000000"/>
          <w:sz w:val="26"/>
          <w:szCs w:val="26"/>
        </w:rPr>
        <w:t xml:space="preserve"> и лицензионного контроля</w:t>
      </w:r>
      <w:r w:rsidRPr="00BC6C3B">
        <w:rPr>
          <w:rFonts w:ascii="Times New Roman" w:hAnsi="Times New Roman"/>
          <w:color w:val="000000"/>
          <w:sz w:val="26"/>
          <w:szCs w:val="26"/>
        </w:rPr>
        <w:t>.</w:t>
      </w:r>
    </w:p>
    <w:p w:rsidR="00AD6292" w:rsidRPr="00BC6C3B" w:rsidRDefault="00AD6292" w:rsidP="00744B21">
      <w:pPr>
        <w:pStyle w:val="a9"/>
        <w:tabs>
          <w:tab w:val="left" w:pos="1134"/>
        </w:tabs>
        <w:spacing w:before="240" w:after="240"/>
        <w:ind w:left="0" w:firstLine="709"/>
        <w:jc w:val="both"/>
        <w:rPr>
          <w:rFonts w:ascii="Times New Roman" w:hAnsi="Times New Roman"/>
          <w:bCs/>
          <w:sz w:val="26"/>
          <w:szCs w:val="26"/>
        </w:rPr>
      </w:pPr>
      <w:r w:rsidRPr="00BC6C3B">
        <w:rPr>
          <w:rFonts w:ascii="Times New Roman" w:hAnsi="Times New Roman"/>
          <w:bCs/>
          <w:sz w:val="26"/>
          <w:szCs w:val="26"/>
        </w:rPr>
        <w:t xml:space="preserve">План-график проведения должностными лицами Сахалинского управления Ростехнадзора консультирования юридических лиц и индивидуальных </w:t>
      </w:r>
      <w:r w:rsidRPr="00BC6C3B">
        <w:rPr>
          <w:rFonts w:ascii="Times New Roman" w:hAnsi="Times New Roman"/>
          <w:bCs/>
          <w:sz w:val="26"/>
          <w:szCs w:val="26"/>
        </w:rPr>
        <w:lastRenderedPageBreak/>
        <w:t>предпринимателей в 202</w:t>
      </w:r>
      <w:r w:rsidR="00546EEB" w:rsidRPr="00BC6C3B">
        <w:rPr>
          <w:rFonts w:ascii="Times New Roman" w:hAnsi="Times New Roman"/>
          <w:bCs/>
          <w:sz w:val="26"/>
          <w:szCs w:val="26"/>
        </w:rPr>
        <w:t>4</w:t>
      </w:r>
      <w:r w:rsidRPr="00BC6C3B">
        <w:rPr>
          <w:rFonts w:ascii="Times New Roman" w:hAnsi="Times New Roman"/>
          <w:bCs/>
          <w:sz w:val="26"/>
          <w:szCs w:val="26"/>
        </w:rPr>
        <w:t xml:space="preserve"> году, утвержден Приказом Сахалинского управления Ростехнадзора от 2</w:t>
      </w:r>
      <w:r w:rsidR="00546EEB" w:rsidRPr="00BC6C3B">
        <w:rPr>
          <w:rFonts w:ascii="Times New Roman" w:hAnsi="Times New Roman"/>
          <w:bCs/>
          <w:sz w:val="26"/>
          <w:szCs w:val="26"/>
        </w:rPr>
        <w:t xml:space="preserve">5.12.2023 года </w:t>
      </w:r>
      <w:r w:rsidR="00744B21" w:rsidRPr="00BC6C3B">
        <w:rPr>
          <w:rFonts w:ascii="Times New Roman" w:hAnsi="Times New Roman"/>
          <w:bCs/>
          <w:sz w:val="26"/>
          <w:szCs w:val="26"/>
        </w:rPr>
        <w:t>№ ПР</w:t>
      </w:r>
      <w:r w:rsidR="00546EEB" w:rsidRPr="00BC6C3B">
        <w:rPr>
          <w:rFonts w:ascii="Times New Roman" w:hAnsi="Times New Roman"/>
          <w:bCs/>
          <w:sz w:val="26"/>
          <w:szCs w:val="26"/>
        </w:rPr>
        <w:t>-380-279</w:t>
      </w:r>
      <w:r w:rsidRPr="00BC6C3B">
        <w:rPr>
          <w:rFonts w:ascii="Times New Roman" w:hAnsi="Times New Roman"/>
          <w:bCs/>
          <w:sz w:val="26"/>
          <w:szCs w:val="26"/>
        </w:rPr>
        <w:t>-о.</w:t>
      </w:r>
    </w:p>
    <w:p w:rsidR="00AD6292" w:rsidRPr="00BC6C3B" w:rsidRDefault="00AD6292" w:rsidP="00744B21">
      <w:pPr>
        <w:pStyle w:val="a9"/>
        <w:tabs>
          <w:tab w:val="left" w:pos="1134"/>
        </w:tabs>
        <w:spacing w:after="0"/>
        <w:ind w:left="0" w:firstLine="709"/>
        <w:jc w:val="both"/>
        <w:rPr>
          <w:rFonts w:ascii="Times New Roman" w:hAnsi="Times New Roman"/>
          <w:bCs/>
          <w:sz w:val="26"/>
          <w:szCs w:val="26"/>
        </w:rPr>
      </w:pPr>
      <w:r w:rsidRPr="00BC6C3B">
        <w:rPr>
          <w:rFonts w:ascii="Times New Roman" w:hAnsi="Times New Roman"/>
          <w:bCs/>
          <w:sz w:val="26"/>
          <w:szCs w:val="26"/>
        </w:rPr>
        <w:t>Календарный план-график проведения Сахалинским управлением Ростехнадзора в 202</w:t>
      </w:r>
      <w:r w:rsidR="00546EEB" w:rsidRPr="00BC6C3B">
        <w:rPr>
          <w:rFonts w:ascii="Times New Roman" w:hAnsi="Times New Roman"/>
          <w:bCs/>
          <w:sz w:val="26"/>
          <w:szCs w:val="26"/>
        </w:rPr>
        <w:t>4</w:t>
      </w:r>
      <w:r w:rsidRPr="00BC6C3B">
        <w:rPr>
          <w:rFonts w:ascii="Times New Roman" w:hAnsi="Times New Roman"/>
          <w:bCs/>
          <w:sz w:val="26"/>
          <w:szCs w:val="26"/>
        </w:rPr>
        <w:t xml:space="preserve"> году «круглых столов» с поднадзорными организациями, утвержден </w:t>
      </w:r>
      <w:r w:rsidR="00546EEB" w:rsidRPr="00BC6C3B">
        <w:rPr>
          <w:rFonts w:ascii="Times New Roman" w:hAnsi="Times New Roman"/>
          <w:bCs/>
          <w:sz w:val="26"/>
          <w:szCs w:val="26"/>
        </w:rPr>
        <w:t>Распоряжением</w:t>
      </w:r>
      <w:r w:rsidRPr="00BC6C3B">
        <w:rPr>
          <w:rFonts w:ascii="Times New Roman" w:hAnsi="Times New Roman"/>
          <w:bCs/>
          <w:sz w:val="26"/>
          <w:szCs w:val="26"/>
        </w:rPr>
        <w:t xml:space="preserve"> Сахалинского управления Ростехнадзор</w:t>
      </w:r>
      <w:r w:rsidR="00546EEB" w:rsidRPr="00BC6C3B">
        <w:rPr>
          <w:rFonts w:ascii="Times New Roman" w:hAnsi="Times New Roman"/>
          <w:bCs/>
          <w:sz w:val="26"/>
          <w:szCs w:val="26"/>
        </w:rPr>
        <w:t xml:space="preserve">а от 27.12.2023 года </w:t>
      </w:r>
      <w:r w:rsidR="00744B21" w:rsidRPr="00BC6C3B">
        <w:rPr>
          <w:rFonts w:ascii="Times New Roman" w:hAnsi="Times New Roman"/>
          <w:bCs/>
          <w:sz w:val="26"/>
          <w:szCs w:val="26"/>
        </w:rPr>
        <w:t>№ РП</w:t>
      </w:r>
      <w:r w:rsidR="00546EEB" w:rsidRPr="00BC6C3B">
        <w:rPr>
          <w:rFonts w:ascii="Times New Roman" w:hAnsi="Times New Roman"/>
          <w:bCs/>
          <w:sz w:val="26"/>
          <w:szCs w:val="26"/>
        </w:rPr>
        <w:t>-380-</w:t>
      </w:r>
      <w:r w:rsidRPr="00BC6C3B">
        <w:rPr>
          <w:rFonts w:ascii="Times New Roman" w:hAnsi="Times New Roman"/>
          <w:bCs/>
          <w:sz w:val="26"/>
          <w:szCs w:val="26"/>
        </w:rPr>
        <w:t>6-о.</w:t>
      </w:r>
    </w:p>
    <w:p w:rsidR="00AD6292" w:rsidRPr="00BC6C3B" w:rsidRDefault="00AD6292" w:rsidP="00744B21">
      <w:pPr>
        <w:tabs>
          <w:tab w:val="left" w:pos="426"/>
          <w:tab w:val="left" w:pos="1134"/>
        </w:tabs>
        <w:autoSpaceDE w:val="0"/>
        <w:autoSpaceDN w:val="0"/>
        <w:adjustRightInd w:val="0"/>
        <w:spacing w:line="276" w:lineRule="auto"/>
        <w:ind w:firstLine="709"/>
        <w:jc w:val="both"/>
        <w:rPr>
          <w:rFonts w:ascii="Times New Roman" w:eastAsia="Calibri" w:hAnsi="Times New Roman" w:cs="Times New Roman"/>
          <w:sz w:val="26"/>
          <w:szCs w:val="26"/>
        </w:rPr>
      </w:pPr>
      <w:r w:rsidRPr="00BC6C3B">
        <w:rPr>
          <w:rFonts w:ascii="Times New Roman" w:eastAsia="Calibri" w:hAnsi="Times New Roman" w:cs="Times New Roman"/>
          <w:sz w:val="26"/>
          <w:szCs w:val="26"/>
        </w:rPr>
        <w:t xml:space="preserve">Все мероприятия </w:t>
      </w:r>
      <w:r w:rsidRPr="00BC6C3B">
        <w:rPr>
          <w:rFonts w:ascii="Times New Roman" w:eastAsia="Arial" w:hAnsi="Times New Roman" w:cs="Times New Roman"/>
          <w:color w:val="000000"/>
          <w:sz w:val="26"/>
          <w:szCs w:val="26"/>
          <w:lang w:bidi="ru-RU"/>
        </w:rPr>
        <w:t>по профилактике нарушений</w:t>
      </w:r>
      <w:r w:rsidRPr="00BC6C3B">
        <w:rPr>
          <w:rFonts w:ascii="Times New Roman" w:eastAsia="Calibri" w:hAnsi="Times New Roman" w:cs="Times New Roman"/>
          <w:sz w:val="26"/>
          <w:szCs w:val="26"/>
        </w:rPr>
        <w:t xml:space="preserve"> обязательных требований на текущий год реализуются на постоянной основе в соответствии с планами </w:t>
      </w:r>
      <w:r w:rsidRPr="00BC6C3B">
        <w:rPr>
          <w:rFonts w:ascii="Times New Roman" w:eastAsia="Arial" w:hAnsi="Times New Roman" w:cs="Times New Roman"/>
          <w:color w:val="000000"/>
          <w:sz w:val="26"/>
          <w:szCs w:val="26"/>
          <w:lang w:bidi="ru-RU"/>
        </w:rPr>
        <w:t>мероприятий</w:t>
      </w:r>
      <w:r w:rsidRPr="00BC6C3B">
        <w:rPr>
          <w:rFonts w:ascii="Times New Roman" w:eastAsia="Calibri" w:hAnsi="Times New Roman" w:cs="Times New Roman"/>
          <w:sz w:val="26"/>
          <w:szCs w:val="26"/>
        </w:rPr>
        <w:t>, информация о результатах публикуется на официальном сайте Сахалинского управления Ростехнадзора.</w:t>
      </w:r>
    </w:p>
    <w:p w:rsidR="00AD6292" w:rsidRPr="00BC6C3B" w:rsidRDefault="00AD6292" w:rsidP="00744B21">
      <w:pPr>
        <w:tabs>
          <w:tab w:val="left" w:pos="1134"/>
        </w:tabs>
        <w:spacing w:line="276" w:lineRule="auto"/>
        <w:ind w:firstLine="709"/>
        <w:jc w:val="both"/>
        <w:rPr>
          <w:rFonts w:ascii="Times New Roman" w:hAnsi="Times New Roman" w:cs="Times New Roman"/>
          <w:sz w:val="26"/>
          <w:szCs w:val="26"/>
        </w:rPr>
      </w:pPr>
      <w:r w:rsidRPr="00BC6C3B">
        <w:rPr>
          <w:rFonts w:ascii="Times New Roman" w:hAnsi="Times New Roman" w:cs="Times New Roman"/>
          <w:sz w:val="26"/>
          <w:szCs w:val="26"/>
        </w:rPr>
        <w:t>При наличии сведений о готовящихся нарушениях или о признаках нарушений обязательных требований объявляется предостережение о недопустимости нарушения обязательных требований.</w:t>
      </w:r>
    </w:p>
    <w:p w:rsidR="004329ED" w:rsidRPr="00BC6C3B" w:rsidRDefault="004329ED" w:rsidP="00744B21">
      <w:pPr>
        <w:widowControl/>
        <w:autoSpaceDE w:val="0"/>
        <w:autoSpaceDN w:val="0"/>
        <w:adjustRightInd w:val="0"/>
        <w:spacing w:line="276" w:lineRule="auto"/>
        <w:ind w:firstLine="709"/>
        <w:contextualSpacing/>
        <w:jc w:val="both"/>
        <w:outlineLvl w:val="0"/>
        <w:rPr>
          <w:rFonts w:ascii="Times New Roman" w:hAnsi="Times New Roman" w:cs="Times New Roman"/>
          <w:sz w:val="26"/>
          <w:szCs w:val="26"/>
          <w:lang w:val="x-none" w:eastAsia="x-none"/>
        </w:rPr>
      </w:pPr>
      <w:r w:rsidRPr="00BC6C3B">
        <w:rPr>
          <w:rFonts w:ascii="Times New Roman" w:hAnsi="Times New Roman" w:cs="Times New Roman"/>
          <w:sz w:val="26"/>
          <w:szCs w:val="26"/>
        </w:rPr>
        <w:t>Основными проблемами и факторами риска, оказывающими влияние на состояние безопасности по направлениям деятельности, являются:</w:t>
      </w:r>
    </w:p>
    <w:p w:rsidR="004329ED" w:rsidRPr="00BC6C3B" w:rsidRDefault="004329ED" w:rsidP="00744B21">
      <w:pPr>
        <w:spacing w:line="276" w:lineRule="auto"/>
        <w:ind w:firstLine="708"/>
        <w:jc w:val="both"/>
        <w:rPr>
          <w:rFonts w:ascii="Times New Roman" w:hAnsi="Times New Roman" w:cs="Times New Roman"/>
          <w:sz w:val="26"/>
          <w:szCs w:val="26"/>
        </w:rPr>
      </w:pPr>
      <w:r w:rsidRPr="00BC6C3B">
        <w:rPr>
          <w:rFonts w:ascii="Times New Roman" w:hAnsi="Times New Roman" w:cs="Times New Roman"/>
          <w:sz w:val="26"/>
          <w:szCs w:val="26"/>
        </w:rPr>
        <w:t xml:space="preserve">-в области </w:t>
      </w:r>
      <w:r w:rsidRPr="00BC6C3B">
        <w:rPr>
          <w:rFonts w:ascii="Times New Roman" w:hAnsi="Times New Roman" w:cs="Times New Roman"/>
          <w:bCs/>
          <w:sz w:val="26"/>
          <w:szCs w:val="26"/>
        </w:rPr>
        <w:t xml:space="preserve">нефтехимической и нефтеперерабатывающей промышленности </w:t>
      </w:r>
      <w:r w:rsidRPr="00BC6C3B">
        <w:rPr>
          <w:rFonts w:ascii="Times New Roman" w:hAnsi="Times New Roman" w:cs="Times New Roman"/>
          <w:sz w:val="26"/>
          <w:szCs w:val="26"/>
        </w:rPr>
        <w:t>отсутствие квалифицированного рабочего персонала, наличие устаревшего оборудования, отсутствия финансирования на обеспечение промышленной безопасности со стороны эксплуатирующих организаций ОПО;</w:t>
      </w:r>
    </w:p>
    <w:p w:rsidR="004329ED" w:rsidRPr="00BC6C3B" w:rsidRDefault="004329ED" w:rsidP="00744B21">
      <w:pPr>
        <w:spacing w:line="276" w:lineRule="auto"/>
        <w:ind w:firstLine="708"/>
        <w:jc w:val="both"/>
        <w:rPr>
          <w:rFonts w:ascii="Times New Roman" w:hAnsi="Times New Roman" w:cs="Times New Roman"/>
          <w:sz w:val="26"/>
          <w:szCs w:val="26"/>
        </w:rPr>
      </w:pPr>
      <w:r w:rsidRPr="00BC6C3B">
        <w:rPr>
          <w:rFonts w:ascii="Times New Roman" w:hAnsi="Times New Roman" w:cs="Times New Roman"/>
          <w:sz w:val="26"/>
          <w:szCs w:val="26"/>
        </w:rPr>
        <w:t>-</w:t>
      </w:r>
      <w:r w:rsidRPr="00BC6C3B">
        <w:rPr>
          <w:rFonts w:ascii="Times New Roman" w:hAnsi="Times New Roman" w:cs="Times New Roman"/>
          <w:bCs/>
          <w:sz w:val="26"/>
          <w:szCs w:val="26"/>
        </w:rPr>
        <w:t xml:space="preserve">в области химического комплекса, </w:t>
      </w:r>
      <w:r w:rsidRPr="00BC6C3B">
        <w:rPr>
          <w:rFonts w:ascii="Times New Roman" w:hAnsi="Times New Roman" w:cs="Times New Roman"/>
          <w:sz w:val="26"/>
          <w:szCs w:val="26"/>
        </w:rPr>
        <w:t>частая смена владельцев и организационно-правовых форм собственности предприятий, резкое уменьшение инженерно-</w:t>
      </w:r>
      <w:r w:rsidR="00ED6796" w:rsidRPr="00BC6C3B">
        <w:rPr>
          <w:rFonts w:ascii="Times New Roman" w:hAnsi="Times New Roman" w:cs="Times New Roman"/>
          <w:sz w:val="26"/>
          <w:szCs w:val="26"/>
        </w:rPr>
        <w:t>технических работников</w:t>
      </w:r>
      <w:r w:rsidRPr="00BC6C3B">
        <w:rPr>
          <w:rFonts w:ascii="Times New Roman" w:hAnsi="Times New Roman" w:cs="Times New Roman"/>
          <w:sz w:val="26"/>
          <w:szCs w:val="26"/>
        </w:rPr>
        <w:t xml:space="preserve"> среднего звена управления производством, и снижение квалификации рабочего персонала.</w:t>
      </w:r>
    </w:p>
    <w:p w:rsidR="00744B21" w:rsidRPr="00BC6C3B" w:rsidRDefault="00744B21" w:rsidP="00744B21">
      <w:pPr>
        <w:spacing w:line="276" w:lineRule="auto"/>
        <w:ind w:firstLine="708"/>
        <w:jc w:val="both"/>
        <w:rPr>
          <w:rFonts w:ascii="Times New Roman" w:hAnsi="Times New Roman" w:cs="Times New Roman"/>
          <w:sz w:val="26"/>
          <w:szCs w:val="26"/>
        </w:rPr>
      </w:pPr>
      <w:r w:rsidRPr="00BC6C3B">
        <w:rPr>
          <w:rFonts w:ascii="Times New Roman" w:hAnsi="Times New Roman" w:cs="Times New Roman"/>
          <w:sz w:val="26"/>
          <w:szCs w:val="26"/>
        </w:rPr>
        <w:t xml:space="preserve">Предлагаемые кадровые ротации: </w:t>
      </w:r>
    </w:p>
    <w:p w:rsidR="00744B21" w:rsidRPr="00BC6C3B" w:rsidRDefault="00744B21" w:rsidP="00744B21">
      <w:pPr>
        <w:spacing w:line="276" w:lineRule="auto"/>
        <w:ind w:firstLine="708"/>
        <w:jc w:val="both"/>
        <w:rPr>
          <w:rFonts w:ascii="Times New Roman" w:hAnsi="Times New Roman" w:cs="Times New Roman"/>
          <w:sz w:val="26"/>
          <w:szCs w:val="26"/>
        </w:rPr>
      </w:pPr>
      <w:r w:rsidRPr="00BC6C3B">
        <w:rPr>
          <w:rFonts w:ascii="Times New Roman" w:hAnsi="Times New Roman" w:cs="Times New Roman"/>
          <w:sz w:val="26"/>
          <w:szCs w:val="26"/>
        </w:rPr>
        <w:t>Начальник управления – Радкевич И.Н. (освобождается вакансия начальника отдела государственного горного надзора и надзора в угольной промышленности);</w:t>
      </w:r>
    </w:p>
    <w:p w:rsidR="00744B21" w:rsidRPr="00BC6C3B" w:rsidRDefault="00744B21" w:rsidP="00744B21">
      <w:pPr>
        <w:spacing w:line="276" w:lineRule="auto"/>
        <w:ind w:firstLine="708"/>
        <w:jc w:val="both"/>
        <w:rPr>
          <w:rFonts w:ascii="Times New Roman" w:hAnsi="Times New Roman" w:cs="Times New Roman"/>
          <w:sz w:val="26"/>
          <w:szCs w:val="26"/>
        </w:rPr>
      </w:pPr>
      <w:r w:rsidRPr="00BC6C3B">
        <w:rPr>
          <w:rFonts w:ascii="Times New Roman" w:hAnsi="Times New Roman" w:cs="Times New Roman"/>
          <w:sz w:val="26"/>
          <w:szCs w:val="26"/>
        </w:rPr>
        <w:t xml:space="preserve">Заместитель начальника управления Валейко О.Н. (освобождается вакансия начальника отдела предоставления </w:t>
      </w:r>
      <w:bookmarkStart w:id="0" w:name="_GoBack"/>
      <w:bookmarkEnd w:id="0"/>
      <w:r w:rsidRPr="00BC6C3B">
        <w:rPr>
          <w:rFonts w:ascii="Times New Roman" w:hAnsi="Times New Roman" w:cs="Times New Roman"/>
          <w:sz w:val="26"/>
          <w:szCs w:val="26"/>
        </w:rPr>
        <w:t>государственных услуг, планирования и отчетности).</w:t>
      </w:r>
    </w:p>
    <w:p w:rsidR="00744B21" w:rsidRPr="00BC6C3B" w:rsidRDefault="00744B21" w:rsidP="00744B21">
      <w:pPr>
        <w:spacing w:line="276" w:lineRule="auto"/>
        <w:ind w:firstLine="708"/>
        <w:jc w:val="both"/>
        <w:rPr>
          <w:rFonts w:ascii="Times New Roman" w:hAnsi="Times New Roman" w:cs="Times New Roman"/>
          <w:sz w:val="26"/>
          <w:szCs w:val="26"/>
        </w:rPr>
      </w:pPr>
      <w:r w:rsidRPr="00BC6C3B">
        <w:rPr>
          <w:rFonts w:ascii="Times New Roman" w:hAnsi="Times New Roman" w:cs="Times New Roman"/>
          <w:sz w:val="26"/>
          <w:szCs w:val="26"/>
        </w:rPr>
        <w:t>Кандидаты на должности начальников отделов имеются из числа сотрудников отделов. В свою очередь на освобождающиеся должности сотрудники будут назначены с кадрового резерва.</w:t>
      </w:r>
    </w:p>
    <w:p w:rsidR="00BC6C3B" w:rsidRPr="00BC6C3B" w:rsidRDefault="00BC6C3B" w:rsidP="00BC6C3B">
      <w:pPr>
        <w:ind w:firstLine="708"/>
        <w:jc w:val="both"/>
        <w:rPr>
          <w:rFonts w:ascii="Times New Roman" w:hAnsi="Times New Roman" w:cs="Times New Roman"/>
          <w:sz w:val="26"/>
          <w:szCs w:val="26"/>
        </w:rPr>
      </w:pPr>
      <w:r w:rsidRPr="00BC6C3B">
        <w:rPr>
          <w:rFonts w:ascii="Times New Roman" w:hAnsi="Times New Roman" w:cs="Times New Roman"/>
          <w:sz w:val="26"/>
          <w:szCs w:val="26"/>
        </w:rPr>
        <w:t>Завершение доукомплектование штата надзорных отделов планируется до 17.02.2025</w:t>
      </w:r>
      <w:r w:rsidRPr="00BC6C3B">
        <w:rPr>
          <w:rFonts w:ascii="Times New Roman" w:hAnsi="Times New Roman" w:cs="Times New Roman"/>
          <w:sz w:val="26"/>
          <w:szCs w:val="26"/>
        </w:rPr>
        <w:t>.</w:t>
      </w:r>
    </w:p>
    <w:p w:rsidR="004329ED" w:rsidRPr="00BC6C3B" w:rsidRDefault="004329ED" w:rsidP="00744B21">
      <w:pPr>
        <w:pStyle w:val="a3"/>
        <w:spacing w:after="0" w:line="276" w:lineRule="auto"/>
        <w:ind w:left="0" w:firstLine="283"/>
        <w:jc w:val="both"/>
        <w:rPr>
          <w:rFonts w:ascii="Times New Roman" w:hAnsi="Times New Roman" w:cs="Times New Roman"/>
          <w:sz w:val="26"/>
          <w:szCs w:val="26"/>
        </w:rPr>
      </w:pPr>
      <w:r w:rsidRPr="00BC6C3B">
        <w:rPr>
          <w:rFonts w:ascii="Times New Roman" w:hAnsi="Times New Roman" w:cs="Times New Roman"/>
          <w:sz w:val="26"/>
          <w:szCs w:val="26"/>
        </w:rPr>
        <w:t>В целях улучшения работы с кадрами Управления, стабилизации и привлечения высококвалифицированных специалистов необходимо:</w:t>
      </w:r>
    </w:p>
    <w:p w:rsidR="004329ED" w:rsidRPr="00BC6C3B" w:rsidRDefault="004329ED" w:rsidP="00744B21">
      <w:pPr>
        <w:pStyle w:val="a3"/>
        <w:spacing w:after="0" w:line="276" w:lineRule="auto"/>
        <w:ind w:left="0" w:firstLine="283"/>
        <w:jc w:val="both"/>
        <w:rPr>
          <w:rFonts w:ascii="Times New Roman" w:hAnsi="Times New Roman" w:cs="Times New Roman"/>
          <w:sz w:val="26"/>
          <w:szCs w:val="26"/>
        </w:rPr>
      </w:pPr>
      <w:r w:rsidRPr="00BC6C3B">
        <w:rPr>
          <w:rFonts w:ascii="Times New Roman" w:hAnsi="Times New Roman" w:cs="Times New Roman"/>
          <w:sz w:val="26"/>
          <w:szCs w:val="26"/>
        </w:rPr>
        <w:t>- проводить работу по повышению уровня укомплектованности высококвалифицированными специалистами;</w:t>
      </w:r>
    </w:p>
    <w:p w:rsidR="004329ED" w:rsidRPr="00BC6C3B" w:rsidRDefault="004329ED" w:rsidP="00744B21">
      <w:pPr>
        <w:pStyle w:val="a3"/>
        <w:spacing w:after="0" w:line="276" w:lineRule="auto"/>
        <w:ind w:left="0" w:firstLine="283"/>
        <w:jc w:val="both"/>
        <w:rPr>
          <w:rFonts w:ascii="Times New Roman" w:hAnsi="Times New Roman" w:cs="Times New Roman"/>
          <w:sz w:val="26"/>
          <w:szCs w:val="26"/>
        </w:rPr>
      </w:pPr>
      <w:r w:rsidRPr="00BC6C3B">
        <w:rPr>
          <w:rFonts w:ascii="Times New Roman" w:hAnsi="Times New Roman" w:cs="Times New Roman"/>
          <w:sz w:val="26"/>
          <w:szCs w:val="26"/>
        </w:rPr>
        <w:t>- на основе проведения кадровой политики добиваться высокого профессионализма, ответственности и исполнительской дисциплины служащими;</w:t>
      </w:r>
    </w:p>
    <w:p w:rsidR="004329ED" w:rsidRPr="00BC6C3B" w:rsidRDefault="004329ED" w:rsidP="00744B21">
      <w:pPr>
        <w:pStyle w:val="a3"/>
        <w:spacing w:after="0" w:line="276" w:lineRule="auto"/>
        <w:ind w:left="0" w:firstLine="283"/>
        <w:jc w:val="both"/>
        <w:rPr>
          <w:rFonts w:ascii="Times New Roman" w:hAnsi="Times New Roman" w:cs="Times New Roman"/>
          <w:sz w:val="26"/>
          <w:szCs w:val="26"/>
        </w:rPr>
      </w:pPr>
      <w:r w:rsidRPr="00BC6C3B">
        <w:rPr>
          <w:rFonts w:ascii="Times New Roman" w:hAnsi="Times New Roman" w:cs="Times New Roman"/>
          <w:sz w:val="26"/>
          <w:szCs w:val="26"/>
        </w:rPr>
        <w:t>- повышать денежное содержание государственным гражданским служащим;</w:t>
      </w:r>
    </w:p>
    <w:p w:rsidR="004329ED" w:rsidRPr="00BC6C3B" w:rsidRDefault="004329ED" w:rsidP="00744B21">
      <w:pPr>
        <w:pStyle w:val="a3"/>
        <w:spacing w:after="0" w:line="276" w:lineRule="auto"/>
        <w:ind w:left="0" w:firstLine="283"/>
        <w:jc w:val="both"/>
        <w:rPr>
          <w:rFonts w:ascii="Times New Roman" w:hAnsi="Times New Roman" w:cs="Times New Roman"/>
          <w:sz w:val="26"/>
          <w:szCs w:val="26"/>
        </w:rPr>
      </w:pPr>
      <w:r w:rsidRPr="00BC6C3B">
        <w:rPr>
          <w:rFonts w:ascii="Times New Roman" w:hAnsi="Times New Roman" w:cs="Times New Roman"/>
          <w:sz w:val="26"/>
          <w:szCs w:val="26"/>
        </w:rPr>
        <w:t xml:space="preserve"> - проводить разъяснительные работы по защищенности государственных </w:t>
      </w:r>
      <w:r w:rsidRPr="00BC6C3B">
        <w:rPr>
          <w:rFonts w:ascii="Times New Roman" w:hAnsi="Times New Roman" w:cs="Times New Roman"/>
          <w:sz w:val="26"/>
          <w:szCs w:val="26"/>
        </w:rPr>
        <w:lastRenderedPageBreak/>
        <w:t>служащих;</w:t>
      </w:r>
    </w:p>
    <w:p w:rsidR="004329ED" w:rsidRPr="00BC6C3B" w:rsidRDefault="004329ED" w:rsidP="00744B21">
      <w:pPr>
        <w:pStyle w:val="a3"/>
        <w:spacing w:after="0" w:line="276" w:lineRule="auto"/>
        <w:jc w:val="both"/>
        <w:rPr>
          <w:rFonts w:ascii="Times New Roman" w:hAnsi="Times New Roman" w:cs="Times New Roman"/>
          <w:sz w:val="26"/>
          <w:szCs w:val="26"/>
        </w:rPr>
      </w:pPr>
      <w:r w:rsidRPr="00BC6C3B">
        <w:rPr>
          <w:rFonts w:ascii="Times New Roman" w:hAnsi="Times New Roman" w:cs="Times New Roman"/>
          <w:sz w:val="26"/>
          <w:szCs w:val="26"/>
        </w:rPr>
        <w:t>- обеспечивать развитие информационных технологий Управления;</w:t>
      </w:r>
    </w:p>
    <w:p w:rsidR="004329ED" w:rsidRPr="00BC6C3B" w:rsidRDefault="004329ED" w:rsidP="00744B21">
      <w:pPr>
        <w:pStyle w:val="a3"/>
        <w:spacing w:after="0" w:line="276" w:lineRule="auto"/>
        <w:ind w:left="0" w:firstLine="283"/>
        <w:jc w:val="both"/>
        <w:rPr>
          <w:rFonts w:ascii="Times New Roman" w:hAnsi="Times New Roman" w:cs="Times New Roman"/>
          <w:sz w:val="26"/>
          <w:szCs w:val="26"/>
        </w:rPr>
      </w:pPr>
      <w:r w:rsidRPr="00BC6C3B">
        <w:rPr>
          <w:rFonts w:ascii="Times New Roman" w:hAnsi="Times New Roman" w:cs="Times New Roman"/>
          <w:sz w:val="26"/>
          <w:szCs w:val="26"/>
        </w:rPr>
        <w:t>- в целях эффективной работы кадровой службы Управления постоянно взаимодействовать с территориальными управлениями, управлениями и отделами центрального аппарата Федеральной службы по экологическому, технологическому и атомному надзору;</w:t>
      </w:r>
    </w:p>
    <w:p w:rsidR="004329ED" w:rsidRPr="00BC6C3B" w:rsidRDefault="004329ED" w:rsidP="00744B21">
      <w:pPr>
        <w:spacing w:line="276" w:lineRule="auto"/>
        <w:ind w:firstLine="283"/>
        <w:jc w:val="both"/>
        <w:rPr>
          <w:rFonts w:ascii="Times New Roman" w:hAnsi="Times New Roman" w:cs="Times New Roman"/>
          <w:sz w:val="26"/>
          <w:szCs w:val="26"/>
        </w:rPr>
      </w:pPr>
      <w:r w:rsidRPr="00BC6C3B">
        <w:rPr>
          <w:rFonts w:ascii="Times New Roman" w:hAnsi="Times New Roman" w:cs="Times New Roman"/>
          <w:sz w:val="26"/>
          <w:szCs w:val="26"/>
        </w:rPr>
        <w:t xml:space="preserve">- обеспечение социальной защиты и гарантий федеральных гражданских </w:t>
      </w:r>
      <w:r w:rsidR="00744B21" w:rsidRPr="00BC6C3B">
        <w:rPr>
          <w:rFonts w:ascii="Times New Roman" w:hAnsi="Times New Roman" w:cs="Times New Roman"/>
          <w:sz w:val="26"/>
          <w:szCs w:val="26"/>
        </w:rPr>
        <w:t>служащих: предоставление</w:t>
      </w:r>
      <w:r w:rsidRPr="00BC6C3B">
        <w:rPr>
          <w:rFonts w:ascii="Times New Roman" w:hAnsi="Times New Roman" w:cs="Times New Roman"/>
          <w:sz w:val="26"/>
          <w:szCs w:val="26"/>
        </w:rPr>
        <w:t xml:space="preserve"> жилья, санаторно-курортного </w:t>
      </w:r>
      <w:r w:rsidR="00744B21" w:rsidRPr="00BC6C3B">
        <w:rPr>
          <w:rFonts w:ascii="Times New Roman" w:hAnsi="Times New Roman" w:cs="Times New Roman"/>
          <w:sz w:val="26"/>
          <w:szCs w:val="26"/>
        </w:rPr>
        <w:t>лечения, выделение</w:t>
      </w:r>
      <w:r w:rsidRPr="00BC6C3B">
        <w:rPr>
          <w:rFonts w:ascii="Times New Roman" w:hAnsi="Times New Roman" w:cs="Times New Roman"/>
          <w:sz w:val="26"/>
          <w:szCs w:val="26"/>
        </w:rPr>
        <w:t xml:space="preserve"> средств для организации летнего отдыха детей.</w:t>
      </w:r>
    </w:p>
    <w:p w:rsidR="004329ED" w:rsidRPr="00BC6C3B" w:rsidRDefault="004329ED" w:rsidP="00744B21">
      <w:pPr>
        <w:pStyle w:val="a7"/>
        <w:tabs>
          <w:tab w:val="left" w:pos="1134"/>
        </w:tabs>
        <w:spacing w:line="276" w:lineRule="auto"/>
        <w:ind w:firstLine="283"/>
        <w:jc w:val="both"/>
        <w:rPr>
          <w:rFonts w:ascii="Times New Roman" w:hAnsi="Times New Roman"/>
          <w:sz w:val="26"/>
          <w:szCs w:val="26"/>
          <w:lang w:val="ru-RU"/>
        </w:rPr>
      </w:pPr>
    </w:p>
    <w:p w:rsidR="00002481" w:rsidRPr="00BC6C3B" w:rsidRDefault="00002481" w:rsidP="00744B21">
      <w:pPr>
        <w:pStyle w:val="a7"/>
        <w:tabs>
          <w:tab w:val="left" w:pos="1134"/>
        </w:tabs>
        <w:spacing w:line="276" w:lineRule="auto"/>
        <w:ind w:firstLine="283"/>
        <w:jc w:val="both"/>
        <w:rPr>
          <w:rFonts w:ascii="Times New Roman" w:hAnsi="Times New Roman"/>
          <w:sz w:val="26"/>
          <w:szCs w:val="26"/>
          <w:lang w:val="ru-RU"/>
        </w:rPr>
      </w:pPr>
    </w:p>
    <w:p w:rsidR="00002481" w:rsidRPr="00BC6C3B" w:rsidRDefault="00002481" w:rsidP="00744B21">
      <w:pPr>
        <w:pStyle w:val="a7"/>
        <w:tabs>
          <w:tab w:val="left" w:pos="1134"/>
        </w:tabs>
        <w:spacing w:line="276" w:lineRule="auto"/>
        <w:ind w:firstLine="283"/>
        <w:jc w:val="both"/>
        <w:rPr>
          <w:rFonts w:ascii="Times New Roman" w:hAnsi="Times New Roman"/>
          <w:sz w:val="26"/>
          <w:szCs w:val="26"/>
          <w:highlight w:val="yellow"/>
          <w:lang w:val="ru-RU"/>
        </w:rPr>
      </w:pPr>
    </w:p>
    <w:p w:rsidR="003863FA" w:rsidRPr="00BC6C3B" w:rsidRDefault="003863FA" w:rsidP="00744B21">
      <w:pPr>
        <w:spacing w:line="276" w:lineRule="auto"/>
        <w:rPr>
          <w:rFonts w:ascii="Times New Roman" w:hAnsi="Times New Roman" w:cs="Times New Roman"/>
          <w:sz w:val="26"/>
          <w:szCs w:val="26"/>
          <w:highlight w:val="yellow"/>
        </w:rPr>
      </w:pPr>
    </w:p>
    <w:p w:rsidR="00987173" w:rsidRPr="00BC6C3B" w:rsidRDefault="00546EEB" w:rsidP="00744B21">
      <w:pPr>
        <w:spacing w:line="276" w:lineRule="auto"/>
        <w:jc w:val="center"/>
        <w:rPr>
          <w:rFonts w:ascii="Times New Roman" w:hAnsi="Times New Roman" w:cs="Times New Roman"/>
          <w:sz w:val="26"/>
          <w:szCs w:val="26"/>
        </w:rPr>
      </w:pPr>
      <w:r w:rsidRPr="00BC6C3B">
        <w:rPr>
          <w:rFonts w:ascii="Times New Roman" w:hAnsi="Times New Roman" w:cs="Times New Roman"/>
          <w:sz w:val="26"/>
          <w:szCs w:val="26"/>
        </w:rPr>
        <w:t>И.о. руководителя</w:t>
      </w:r>
      <w:r w:rsidR="00987173" w:rsidRPr="00BC6C3B">
        <w:rPr>
          <w:rFonts w:ascii="Times New Roman" w:hAnsi="Times New Roman" w:cs="Times New Roman"/>
          <w:sz w:val="26"/>
          <w:szCs w:val="26"/>
        </w:rPr>
        <w:t>_________________________________________</w:t>
      </w:r>
      <w:r w:rsidRPr="00BC6C3B">
        <w:rPr>
          <w:rFonts w:ascii="Times New Roman" w:hAnsi="Times New Roman" w:cs="Times New Roman"/>
          <w:sz w:val="26"/>
          <w:szCs w:val="26"/>
        </w:rPr>
        <w:t>П.А. Кондратьев</w:t>
      </w:r>
    </w:p>
    <w:p w:rsidR="00744B21" w:rsidRPr="00BC6C3B" w:rsidRDefault="00744B21">
      <w:pPr>
        <w:spacing w:line="276" w:lineRule="auto"/>
        <w:jc w:val="center"/>
        <w:rPr>
          <w:rFonts w:ascii="Times New Roman" w:hAnsi="Times New Roman" w:cs="Times New Roman"/>
          <w:sz w:val="26"/>
          <w:szCs w:val="26"/>
        </w:rPr>
      </w:pPr>
    </w:p>
    <w:p w:rsidR="00BC6C3B" w:rsidRPr="00BC6C3B" w:rsidRDefault="00BC6C3B">
      <w:pPr>
        <w:spacing w:line="276" w:lineRule="auto"/>
        <w:jc w:val="center"/>
        <w:rPr>
          <w:rFonts w:ascii="Times New Roman" w:hAnsi="Times New Roman" w:cs="Times New Roman"/>
          <w:sz w:val="26"/>
          <w:szCs w:val="26"/>
        </w:rPr>
      </w:pPr>
    </w:p>
    <w:sectPr w:rsidR="00BC6C3B" w:rsidRPr="00BC6C3B" w:rsidSect="00987173">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C6A" w:rsidRDefault="00CF5C6A" w:rsidP="00987173">
      <w:r>
        <w:separator/>
      </w:r>
    </w:p>
  </w:endnote>
  <w:endnote w:type="continuationSeparator" w:id="0">
    <w:p w:rsidR="00CF5C6A" w:rsidRDefault="00CF5C6A" w:rsidP="0098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C6A" w:rsidRDefault="00CF5C6A" w:rsidP="00987173">
      <w:r>
        <w:separator/>
      </w:r>
    </w:p>
  </w:footnote>
  <w:footnote w:type="continuationSeparator" w:id="0">
    <w:p w:rsidR="00CF5C6A" w:rsidRDefault="00CF5C6A" w:rsidP="00987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975531"/>
      <w:docPartObj>
        <w:docPartGallery w:val="Page Numbers (Top of Page)"/>
        <w:docPartUnique/>
      </w:docPartObj>
    </w:sdtPr>
    <w:sdtContent>
      <w:p w:rsidR="00CF5C6A" w:rsidRDefault="00CF5C6A">
        <w:pPr>
          <w:pStyle w:val="ad"/>
          <w:jc w:val="center"/>
        </w:pPr>
        <w:r>
          <w:fldChar w:fldCharType="begin"/>
        </w:r>
        <w:r>
          <w:instrText>PAGE   \* MERGEFORMAT</w:instrText>
        </w:r>
        <w:r>
          <w:fldChar w:fldCharType="separate"/>
        </w:r>
        <w:r w:rsidR="00867899">
          <w:rPr>
            <w:noProof/>
          </w:rPr>
          <w:t>29</w:t>
        </w:r>
        <w:r>
          <w:fldChar w:fldCharType="end"/>
        </w:r>
      </w:p>
    </w:sdtContent>
  </w:sdt>
  <w:p w:rsidR="00CF5C6A" w:rsidRDefault="00CF5C6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A6FAC"/>
    <w:multiLevelType w:val="hybridMultilevel"/>
    <w:tmpl w:val="EE8E74DC"/>
    <w:lvl w:ilvl="0" w:tplc="6C0C7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F7074CC"/>
    <w:multiLevelType w:val="hybridMultilevel"/>
    <w:tmpl w:val="2FB475DE"/>
    <w:lvl w:ilvl="0" w:tplc="6C0C7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D2B2203"/>
    <w:multiLevelType w:val="hybridMultilevel"/>
    <w:tmpl w:val="034253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A2"/>
    <w:rsid w:val="00002481"/>
    <w:rsid w:val="00040695"/>
    <w:rsid w:val="00112F89"/>
    <w:rsid w:val="001216DC"/>
    <w:rsid w:val="001B319C"/>
    <w:rsid w:val="0023479C"/>
    <w:rsid w:val="00250E09"/>
    <w:rsid w:val="00267180"/>
    <w:rsid w:val="002A5BB3"/>
    <w:rsid w:val="002F29EE"/>
    <w:rsid w:val="003863FA"/>
    <w:rsid w:val="004329ED"/>
    <w:rsid w:val="00436567"/>
    <w:rsid w:val="00480FD5"/>
    <w:rsid w:val="00510535"/>
    <w:rsid w:val="00546EEB"/>
    <w:rsid w:val="00566AFC"/>
    <w:rsid w:val="00581D7E"/>
    <w:rsid w:val="00591F19"/>
    <w:rsid w:val="005E7A57"/>
    <w:rsid w:val="006E5FBF"/>
    <w:rsid w:val="00744B21"/>
    <w:rsid w:val="007C4AAC"/>
    <w:rsid w:val="00867899"/>
    <w:rsid w:val="00905EB5"/>
    <w:rsid w:val="00912120"/>
    <w:rsid w:val="009128E9"/>
    <w:rsid w:val="00987173"/>
    <w:rsid w:val="00987C81"/>
    <w:rsid w:val="009B3142"/>
    <w:rsid w:val="00AD6292"/>
    <w:rsid w:val="00AF49E3"/>
    <w:rsid w:val="00BC6C3B"/>
    <w:rsid w:val="00C11C53"/>
    <w:rsid w:val="00C17C0C"/>
    <w:rsid w:val="00C809A0"/>
    <w:rsid w:val="00CF5C6A"/>
    <w:rsid w:val="00D77251"/>
    <w:rsid w:val="00D9114F"/>
    <w:rsid w:val="00D933A2"/>
    <w:rsid w:val="00DB0AB8"/>
    <w:rsid w:val="00DC5BA1"/>
    <w:rsid w:val="00DE7897"/>
    <w:rsid w:val="00ED6796"/>
    <w:rsid w:val="00ED70B8"/>
    <w:rsid w:val="00FA3390"/>
    <w:rsid w:val="00FB0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87FB3D0-5F6C-4E86-B932-6A93DE71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3A2"/>
    <w:pPr>
      <w:widowControl w:val="0"/>
      <w:spacing w:after="0" w:line="240" w:lineRule="auto"/>
    </w:pPr>
    <w:rPr>
      <w:rFonts w:ascii="Arial" w:eastAsia="Times New Roman" w:hAnsi="Arial" w:cs="Arial"/>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2F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uiPriority w:val="99"/>
    <w:unhideWhenUsed/>
    <w:rsid w:val="00112F89"/>
    <w:pPr>
      <w:spacing w:after="120"/>
      <w:ind w:left="283"/>
    </w:pPr>
  </w:style>
  <w:style w:type="character" w:customStyle="1" w:styleId="a4">
    <w:name w:val="Основной текст с отступом Знак"/>
    <w:basedOn w:val="a0"/>
    <w:link w:val="a3"/>
    <w:uiPriority w:val="99"/>
    <w:rsid w:val="00112F89"/>
    <w:rPr>
      <w:rFonts w:ascii="Arial" w:eastAsia="Times New Roman" w:hAnsi="Arial" w:cs="Arial"/>
      <w:sz w:val="18"/>
      <w:szCs w:val="18"/>
      <w:lang w:eastAsia="ru-RU"/>
    </w:rPr>
  </w:style>
  <w:style w:type="paragraph" w:styleId="a5">
    <w:name w:val="Title"/>
    <w:basedOn w:val="a"/>
    <w:link w:val="a6"/>
    <w:qFormat/>
    <w:rsid w:val="00AD6292"/>
    <w:pPr>
      <w:widowControl/>
      <w:jc w:val="center"/>
    </w:pPr>
    <w:rPr>
      <w:rFonts w:ascii="Times New Roman" w:hAnsi="Times New Roman" w:cs="Times New Roman"/>
      <w:sz w:val="28"/>
      <w:szCs w:val="24"/>
    </w:rPr>
  </w:style>
  <w:style w:type="character" w:customStyle="1" w:styleId="a6">
    <w:name w:val="Название Знак"/>
    <w:basedOn w:val="a0"/>
    <w:link w:val="a5"/>
    <w:rsid w:val="00AD6292"/>
    <w:rPr>
      <w:rFonts w:ascii="Times New Roman" w:eastAsia="Times New Roman" w:hAnsi="Times New Roman" w:cs="Times New Roman"/>
      <w:sz w:val="28"/>
      <w:szCs w:val="24"/>
      <w:lang w:eastAsia="ru-RU"/>
    </w:rPr>
  </w:style>
  <w:style w:type="paragraph" w:styleId="a7">
    <w:name w:val="Plain Text"/>
    <w:basedOn w:val="a"/>
    <w:link w:val="a8"/>
    <w:rsid w:val="00AD6292"/>
    <w:pPr>
      <w:widowControl/>
    </w:pPr>
    <w:rPr>
      <w:rFonts w:ascii="Courier New" w:hAnsi="Courier New" w:cs="Times New Roman"/>
      <w:sz w:val="20"/>
      <w:szCs w:val="20"/>
      <w:lang w:val="x-none" w:eastAsia="x-none"/>
    </w:rPr>
  </w:style>
  <w:style w:type="character" w:customStyle="1" w:styleId="a8">
    <w:name w:val="Текст Знак"/>
    <w:basedOn w:val="a0"/>
    <w:link w:val="a7"/>
    <w:rsid w:val="00AD6292"/>
    <w:rPr>
      <w:rFonts w:ascii="Courier New" w:eastAsia="Times New Roman" w:hAnsi="Courier New" w:cs="Times New Roman"/>
      <w:sz w:val="20"/>
      <w:szCs w:val="20"/>
      <w:lang w:val="x-none" w:eastAsia="x-none"/>
    </w:rPr>
  </w:style>
  <w:style w:type="paragraph" w:styleId="a9">
    <w:name w:val="List Paragraph"/>
    <w:aliases w:val="Table-Normal,RSHB_Table-Normal,Нумерованый список,List Paragraph1,Нумерованный спиков,ПАРАГРАФ,Мой Список,Абзац вправо-1,Абзац вправо-11,List Paragraph11,Абзац вправо-12,List Paragraph12,Абзац вправо-111,List Paragraph111,Абзац вправо-13"/>
    <w:basedOn w:val="a"/>
    <w:link w:val="aa"/>
    <w:uiPriority w:val="34"/>
    <w:qFormat/>
    <w:rsid w:val="00AD6292"/>
    <w:pPr>
      <w:widowControl/>
      <w:spacing w:after="200" w:line="276" w:lineRule="auto"/>
      <w:ind w:left="720"/>
      <w:contextualSpacing/>
    </w:pPr>
    <w:rPr>
      <w:rFonts w:ascii="Calibri" w:hAnsi="Calibri" w:cs="Times New Roman"/>
      <w:sz w:val="22"/>
      <w:szCs w:val="22"/>
    </w:rPr>
  </w:style>
  <w:style w:type="character" w:customStyle="1" w:styleId="aa">
    <w:name w:val="Абзац списка Знак"/>
    <w:aliases w:val="Table-Normal Знак,RSHB_Table-Normal Знак,Нумерованый список Знак,List Paragraph1 Знак,Нумерованный спиков Знак,ПАРАГРАФ Знак,Мой Список Знак,Абзац вправо-1 Знак,Абзац вправо-11 Знак,List Paragraph11 Знак,Абзац вправо-12 Знак"/>
    <w:link w:val="a9"/>
    <w:uiPriority w:val="34"/>
    <w:qFormat/>
    <w:locked/>
    <w:rsid w:val="00AD6292"/>
    <w:rPr>
      <w:rFonts w:ascii="Calibri" w:eastAsia="Times New Roman" w:hAnsi="Calibri" w:cs="Times New Roman"/>
      <w:lang w:eastAsia="ru-RU"/>
    </w:rPr>
  </w:style>
  <w:style w:type="paragraph" w:customStyle="1" w:styleId="21">
    <w:name w:val="Основной текст 21"/>
    <w:basedOn w:val="a"/>
    <w:rsid w:val="007C4AAC"/>
    <w:pPr>
      <w:widowControl/>
      <w:ind w:firstLine="720"/>
      <w:jc w:val="both"/>
    </w:pPr>
    <w:rPr>
      <w:rFonts w:ascii="Times New Roman" w:hAnsi="Times New Roman" w:cs="Times New Roman"/>
      <w:b/>
      <w:i/>
      <w:sz w:val="24"/>
      <w:szCs w:val="20"/>
    </w:rPr>
  </w:style>
  <w:style w:type="paragraph" w:styleId="3">
    <w:name w:val="Body Text Indent 3"/>
    <w:basedOn w:val="a"/>
    <w:link w:val="30"/>
    <w:rsid w:val="007C4AAC"/>
    <w:pPr>
      <w:widowControl/>
      <w:spacing w:after="120"/>
      <w:ind w:left="283"/>
    </w:pPr>
    <w:rPr>
      <w:rFonts w:ascii="Times New Roman" w:hAnsi="Times New Roman" w:cs="Times New Roman"/>
      <w:sz w:val="16"/>
      <w:szCs w:val="16"/>
    </w:rPr>
  </w:style>
  <w:style w:type="character" w:customStyle="1" w:styleId="30">
    <w:name w:val="Основной текст с отступом 3 Знак"/>
    <w:basedOn w:val="a0"/>
    <w:link w:val="3"/>
    <w:rsid w:val="007C4AAC"/>
    <w:rPr>
      <w:rFonts w:ascii="Times New Roman" w:eastAsia="Times New Roman" w:hAnsi="Times New Roman" w:cs="Times New Roman"/>
      <w:sz w:val="16"/>
      <w:szCs w:val="16"/>
      <w:lang w:eastAsia="ru-RU"/>
    </w:rPr>
  </w:style>
  <w:style w:type="character" w:customStyle="1" w:styleId="2">
    <w:name w:val="Основной текст (2)"/>
    <w:rsid w:val="009B314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fontstyle01">
    <w:name w:val="fontstyle01"/>
    <w:rsid w:val="009B3142"/>
    <w:rPr>
      <w:rFonts w:ascii="TimesNewRomanPSMT" w:hAnsi="TimesNewRomanPSMT" w:hint="default"/>
      <w:b w:val="0"/>
      <w:bCs w:val="0"/>
      <w:i w:val="0"/>
      <w:iCs w:val="0"/>
      <w:color w:val="000000"/>
      <w:sz w:val="28"/>
      <w:szCs w:val="28"/>
    </w:rPr>
  </w:style>
  <w:style w:type="paragraph" w:customStyle="1" w:styleId="ab">
    <w:name w:val="Обычный абзац"/>
    <w:basedOn w:val="a"/>
    <w:rsid w:val="00ED70B8"/>
    <w:pPr>
      <w:widowControl/>
      <w:ind w:firstLine="709"/>
      <w:jc w:val="both"/>
    </w:pPr>
    <w:rPr>
      <w:rFonts w:ascii="Times New Roman" w:hAnsi="Times New Roman" w:cs="Times New Roman"/>
      <w:sz w:val="28"/>
      <w:szCs w:val="28"/>
    </w:rPr>
  </w:style>
  <w:style w:type="character" w:styleId="ac">
    <w:name w:val="Hyperlink"/>
    <w:uiPriority w:val="99"/>
    <w:unhideWhenUsed/>
    <w:rsid w:val="00C17C0C"/>
    <w:rPr>
      <w:color w:val="0000FF"/>
      <w:u w:val="single"/>
    </w:rPr>
  </w:style>
  <w:style w:type="paragraph" w:styleId="20">
    <w:name w:val="Body Text Indent 2"/>
    <w:basedOn w:val="a"/>
    <w:link w:val="22"/>
    <w:uiPriority w:val="99"/>
    <w:semiHidden/>
    <w:unhideWhenUsed/>
    <w:rsid w:val="00C11C53"/>
    <w:pPr>
      <w:spacing w:after="120" w:line="480" w:lineRule="auto"/>
      <w:ind w:left="283"/>
    </w:pPr>
  </w:style>
  <w:style w:type="character" w:customStyle="1" w:styleId="22">
    <w:name w:val="Основной текст с отступом 2 Знак"/>
    <w:basedOn w:val="a0"/>
    <w:link w:val="20"/>
    <w:uiPriority w:val="99"/>
    <w:semiHidden/>
    <w:rsid w:val="00C11C53"/>
    <w:rPr>
      <w:rFonts w:ascii="Arial" w:eastAsia="Times New Roman" w:hAnsi="Arial" w:cs="Arial"/>
      <w:sz w:val="18"/>
      <w:szCs w:val="18"/>
      <w:lang w:eastAsia="ru-RU"/>
    </w:rPr>
  </w:style>
  <w:style w:type="paragraph" w:customStyle="1" w:styleId="TextBodyIndent">
    <w:name w:val="Text Body Indent"/>
    <w:basedOn w:val="a"/>
    <w:rsid w:val="00C11C53"/>
    <w:pPr>
      <w:widowControl/>
      <w:spacing w:after="120"/>
      <w:ind w:left="283"/>
    </w:pPr>
    <w:rPr>
      <w:rFonts w:ascii="Times New Roman" w:hAnsi="Times New Roman" w:cs="Times New Roman"/>
      <w:sz w:val="20"/>
      <w:szCs w:val="20"/>
      <w:lang w:eastAsia="zh-CN"/>
    </w:rPr>
  </w:style>
  <w:style w:type="paragraph" w:styleId="ad">
    <w:name w:val="header"/>
    <w:basedOn w:val="a"/>
    <w:link w:val="ae"/>
    <w:uiPriority w:val="99"/>
    <w:unhideWhenUsed/>
    <w:rsid w:val="00987173"/>
    <w:pPr>
      <w:tabs>
        <w:tab w:val="center" w:pos="4677"/>
        <w:tab w:val="right" w:pos="9355"/>
      </w:tabs>
    </w:pPr>
  </w:style>
  <w:style w:type="character" w:customStyle="1" w:styleId="ae">
    <w:name w:val="Верхний колонтитул Знак"/>
    <w:basedOn w:val="a0"/>
    <w:link w:val="ad"/>
    <w:uiPriority w:val="99"/>
    <w:rsid w:val="00987173"/>
    <w:rPr>
      <w:rFonts w:ascii="Arial" w:eastAsia="Times New Roman" w:hAnsi="Arial" w:cs="Arial"/>
      <w:sz w:val="18"/>
      <w:szCs w:val="18"/>
      <w:lang w:eastAsia="ru-RU"/>
    </w:rPr>
  </w:style>
  <w:style w:type="paragraph" w:styleId="af">
    <w:name w:val="footer"/>
    <w:basedOn w:val="a"/>
    <w:link w:val="af0"/>
    <w:uiPriority w:val="99"/>
    <w:unhideWhenUsed/>
    <w:rsid w:val="00987173"/>
    <w:pPr>
      <w:tabs>
        <w:tab w:val="center" w:pos="4677"/>
        <w:tab w:val="right" w:pos="9355"/>
      </w:tabs>
    </w:pPr>
  </w:style>
  <w:style w:type="character" w:customStyle="1" w:styleId="af0">
    <w:name w:val="Нижний колонтитул Знак"/>
    <w:basedOn w:val="a0"/>
    <w:link w:val="af"/>
    <w:uiPriority w:val="99"/>
    <w:rsid w:val="00987173"/>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1820">
      <w:bodyDiv w:val="1"/>
      <w:marLeft w:val="0"/>
      <w:marRight w:val="0"/>
      <w:marTop w:val="0"/>
      <w:marBottom w:val="0"/>
      <w:divBdr>
        <w:top w:val="none" w:sz="0" w:space="0" w:color="auto"/>
        <w:left w:val="none" w:sz="0" w:space="0" w:color="auto"/>
        <w:bottom w:val="none" w:sz="0" w:space="0" w:color="auto"/>
        <w:right w:val="none" w:sz="0" w:space="0" w:color="auto"/>
      </w:divBdr>
    </w:div>
    <w:div w:id="39466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hal.gosnadzo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F6672-5EF2-4396-931D-417DBE2D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11049</Words>
  <Characters>62980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Валейко Ольга Николаевна</dc:creator>
  <cp:lastModifiedBy>RTN</cp:lastModifiedBy>
  <cp:revision>2</cp:revision>
  <dcterms:created xsi:type="dcterms:W3CDTF">2025-01-17T02:01:00Z</dcterms:created>
  <dcterms:modified xsi:type="dcterms:W3CDTF">2025-01-17T02:01:00Z</dcterms:modified>
</cp:coreProperties>
</file>